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A88C" w14:textId="77777777" w:rsidR="003C6D5C" w:rsidRPr="003F6C7A" w:rsidRDefault="003C6D5C" w:rsidP="003C6D5C">
      <w:pPr>
        <w:spacing w:after="0"/>
        <w:rPr>
          <w:rFonts w:ascii="Arial" w:hAnsi="Arial" w:cs="Arial"/>
          <w:bCs/>
          <w:sz w:val="24"/>
          <w:szCs w:val="24"/>
          <w:lang w:eastAsia="ru-RU"/>
        </w:rPr>
      </w:pPr>
      <w:r w:rsidRPr="003F6C7A">
        <w:rPr>
          <w:rFonts w:ascii="Arial" w:hAnsi="Arial" w:cs="Arial"/>
          <w:bCs/>
          <w:sz w:val="24"/>
          <w:szCs w:val="24"/>
          <w:lang w:eastAsia="ru-RU"/>
        </w:rPr>
        <w:t>EELNÕU</w:t>
      </w:r>
    </w:p>
    <w:p w14:paraId="7FD5D953" w14:textId="77777777" w:rsidR="003C6D5C" w:rsidRPr="00BB65BD" w:rsidRDefault="003C6D5C" w:rsidP="003C6D5C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49FF3685" w14:textId="77777777" w:rsidR="003C6D5C" w:rsidRPr="00D84703" w:rsidRDefault="003C6D5C" w:rsidP="003C6D5C">
      <w:pPr>
        <w:spacing w:after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D84703">
        <w:rPr>
          <w:rFonts w:ascii="Arial" w:hAnsi="Arial" w:cs="Arial"/>
          <w:noProof/>
          <w:sz w:val="28"/>
          <w:szCs w:val="28"/>
          <w:lang w:eastAsia="et-EE"/>
        </w:rPr>
        <w:drawing>
          <wp:anchor distT="0" distB="0" distL="114300" distR="114300" simplePos="0" relativeHeight="251659264" behindDoc="0" locked="0" layoutInCell="1" allowOverlap="1" wp14:anchorId="15E9D3AB" wp14:editId="466A00E4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4703">
        <w:rPr>
          <w:rFonts w:ascii="Arial" w:hAnsi="Arial" w:cs="Arial"/>
          <w:b/>
          <w:sz w:val="28"/>
          <w:szCs w:val="28"/>
          <w:lang w:eastAsia="ru-RU"/>
        </w:rPr>
        <w:t>MAARDU LINNAVALITSUS</w:t>
      </w:r>
    </w:p>
    <w:p w14:paraId="5EDB5F69" w14:textId="77777777" w:rsidR="003C6D5C" w:rsidRPr="00D25751" w:rsidRDefault="003C6D5C" w:rsidP="003C6D5C">
      <w:pPr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20E829D8" w14:textId="77777777" w:rsidR="003C6D5C" w:rsidRPr="00C21A4F" w:rsidRDefault="003C6D5C" w:rsidP="003C6D5C">
      <w:pPr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21A4F">
        <w:rPr>
          <w:rFonts w:ascii="Arial" w:hAnsi="Arial" w:cs="Arial"/>
          <w:b/>
          <w:sz w:val="24"/>
          <w:szCs w:val="24"/>
          <w:lang w:eastAsia="ru-RU"/>
        </w:rPr>
        <w:t>KORRALDUS</w:t>
      </w:r>
    </w:p>
    <w:p w14:paraId="059A1020" w14:textId="77777777" w:rsidR="003C6D5C" w:rsidRDefault="003C6D5C" w:rsidP="003C6D5C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2694823" w14:textId="77777777" w:rsidR="003C6D5C" w:rsidRPr="00024636" w:rsidRDefault="003C6D5C" w:rsidP="003C6D5C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024636">
        <w:rPr>
          <w:rFonts w:ascii="Arial" w:hAnsi="Arial" w:cs="Arial"/>
          <w:sz w:val="24"/>
          <w:szCs w:val="24"/>
          <w:lang w:eastAsia="ru-RU"/>
        </w:rPr>
        <w:t>Maardu</w:t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</w:r>
      <w:r w:rsidRPr="00024636">
        <w:rPr>
          <w:rFonts w:ascii="Arial" w:hAnsi="Arial" w:cs="Arial"/>
          <w:sz w:val="24"/>
          <w:szCs w:val="24"/>
          <w:lang w:eastAsia="ru-RU"/>
        </w:rPr>
        <w:tab/>
        <w:t xml:space="preserve">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... 2023 nr...</w:t>
      </w:r>
    </w:p>
    <w:p w14:paraId="1C011626" w14:textId="77777777" w:rsidR="003C6D5C" w:rsidRDefault="003C6D5C" w:rsidP="003C6D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0BB6275" w14:textId="77777777" w:rsidR="003C6D5C" w:rsidRPr="00D25751" w:rsidRDefault="003C6D5C" w:rsidP="003C6D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FBD0B41" w14:textId="77777777" w:rsidR="003C6D5C" w:rsidRDefault="003C6D5C" w:rsidP="003C6D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265940D" w14:textId="77777777" w:rsidR="003C6D5C" w:rsidRDefault="003C6D5C" w:rsidP="003C6D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Projekteerimistingimuste määramine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14:paraId="3DEDB5F4" w14:textId="77777777" w:rsidR="003C6D5C" w:rsidRDefault="003C6D5C" w:rsidP="003C6D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Muuga tänavavalgustuse projekteerimiseks</w:t>
      </w:r>
    </w:p>
    <w:p w14:paraId="636A1599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7CB851E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5BEB760" w14:textId="7EDF905F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Maardu Linnavalitsusele esitati </w:t>
      </w:r>
      <w:r>
        <w:rPr>
          <w:rFonts w:ascii="Arial" w:eastAsia="Times New Roman" w:hAnsi="Arial" w:cs="Arial"/>
          <w:sz w:val="24"/>
          <w:szCs w:val="24"/>
          <w:lang w:eastAsia="et-EE"/>
        </w:rPr>
        <w:t>01</w:t>
      </w:r>
      <w:r>
        <w:rPr>
          <w:rFonts w:ascii="Arial" w:eastAsia="Times New Roman" w:hAnsi="Arial" w:cs="Arial"/>
          <w:sz w:val="24"/>
          <w:szCs w:val="24"/>
          <w:lang w:eastAsia="et-EE"/>
        </w:rPr>
        <w:t>.0</w:t>
      </w:r>
      <w:r>
        <w:rPr>
          <w:rFonts w:ascii="Arial" w:eastAsia="Times New Roman" w:hAnsi="Arial" w:cs="Arial"/>
          <w:sz w:val="24"/>
          <w:szCs w:val="24"/>
          <w:lang w:eastAsia="et-EE"/>
        </w:rPr>
        <w:t>9</w:t>
      </w:r>
      <w:r>
        <w:rPr>
          <w:rFonts w:ascii="Arial" w:eastAsia="Times New Roman" w:hAnsi="Arial" w:cs="Arial"/>
          <w:sz w:val="24"/>
          <w:szCs w:val="24"/>
          <w:lang w:eastAsia="et-EE"/>
        </w:rPr>
        <w:t>.202</w:t>
      </w:r>
      <w:r>
        <w:rPr>
          <w:rFonts w:ascii="Arial" w:eastAsia="Times New Roman" w:hAnsi="Arial" w:cs="Arial"/>
          <w:sz w:val="24"/>
          <w:szCs w:val="24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ehitisregistri kaudu taotlus projekteerimistingimuste väljastamiseks Muuga aedlinnas asuvatele kinnistutele </w:t>
      </w:r>
      <w:r>
        <w:rPr>
          <w:rFonts w:ascii="Arial" w:eastAsia="Times New Roman" w:hAnsi="Arial" w:cs="Arial"/>
          <w:sz w:val="24"/>
          <w:szCs w:val="24"/>
          <w:lang w:eastAsia="et-EE"/>
        </w:rPr>
        <w:t>tänavavalgustuse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projekteerimiseks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Taotlus on registreeritud ehitisregistris nr </w:t>
      </w:r>
      <w:r w:rsidRPr="003C6D5C">
        <w:rPr>
          <w:rFonts w:ascii="Arial" w:eastAsia="Times New Roman" w:hAnsi="Arial" w:cs="Arial"/>
          <w:sz w:val="24"/>
          <w:szCs w:val="24"/>
          <w:lang w:eastAsia="et-EE"/>
        </w:rPr>
        <w:t>2211002/10509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108DB1DF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0D0A317" w14:textId="1EA359D2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26 lg 1 ja lg  2 kohaselt väljastatakse projekteerimistingimused olulise rajatise ehitusprojekti koostamiseks. Projekteerimistingimuste taotlusega kavandatu aluseks on taotlusega koos esitatud </w:t>
      </w:r>
      <w:r>
        <w:rPr>
          <w:rFonts w:ascii="Arial" w:eastAsia="Times New Roman" w:hAnsi="Arial" w:cs="Arial"/>
          <w:sz w:val="24"/>
          <w:szCs w:val="24"/>
          <w:lang w:eastAsia="et-EE"/>
        </w:rPr>
        <w:t>Hepta Group Energy OÜ</w:t>
      </w: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 poolt koostatud asendiskeem</w:t>
      </w:r>
      <w:r>
        <w:rPr>
          <w:rFonts w:ascii="Arial" w:eastAsia="Times New Roman" w:hAnsi="Arial" w:cs="Arial"/>
          <w:sz w:val="24"/>
          <w:szCs w:val="24"/>
          <w:lang w:eastAsia="et-EE"/>
        </w:rPr>
        <w:t>, mis on lisatud korraldusele.</w:t>
      </w: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3C6D5C">
        <w:rPr>
          <w:rFonts w:ascii="Arial" w:eastAsia="Times New Roman" w:hAnsi="Arial" w:cs="Arial"/>
          <w:sz w:val="24"/>
          <w:szCs w:val="24"/>
          <w:lang w:eastAsia="et-EE"/>
        </w:rPr>
        <w:t>Projekteerimistingmuste taotluse  lisas oleva Hepta Group Energy OÜ põhimõttelise skeemi alusel  kavandatakse Maardu linnas Muuga piirkonna tänavavalgustuse rekonstrueerimise tööprojekti koostamine.</w:t>
      </w:r>
    </w:p>
    <w:p w14:paraId="7BB985EE" w14:textId="175407F4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DC1E54C" w14:textId="168497DA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8A60E0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</w:t>
      </w:r>
      <w:r>
        <w:rPr>
          <w:rFonts w:ascii="Arial" w:eastAsia="Times New Roman" w:hAnsi="Arial" w:cs="Arial"/>
          <w:sz w:val="24"/>
          <w:szCs w:val="24"/>
          <w:lang w:eastAsia="et-EE"/>
        </w:rPr>
        <w:t>31</w:t>
      </w:r>
      <w:r w:rsidRPr="008A60E0">
        <w:rPr>
          <w:rFonts w:ascii="Arial" w:eastAsia="Times New Roman" w:hAnsi="Arial" w:cs="Arial"/>
          <w:sz w:val="24"/>
          <w:szCs w:val="24"/>
          <w:lang w:eastAsia="et-EE"/>
        </w:rPr>
        <w:t xml:space="preserve"> lg </w:t>
      </w:r>
      <w:r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Pr="008A60E0">
        <w:rPr>
          <w:rFonts w:ascii="Arial" w:eastAsia="Times New Roman" w:hAnsi="Arial" w:cs="Arial"/>
          <w:sz w:val="24"/>
          <w:szCs w:val="24"/>
          <w:lang w:eastAsia="et-EE"/>
        </w:rPr>
        <w:t xml:space="preserve"> kohaselt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tuleb </w:t>
      </w:r>
      <w:r w:rsidRPr="008A60E0">
        <w:rPr>
          <w:rFonts w:ascii="Arial" w:eastAsia="Times New Roman" w:hAnsi="Arial" w:cs="Arial"/>
          <w:sz w:val="24"/>
          <w:szCs w:val="24"/>
          <w:lang w:eastAsia="et-EE"/>
        </w:rPr>
        <w:t>projekteerimistingimuste andmise menetlus korralda</w:t>
      </w:r>
      <w:r>
        <w:rPr>
          <w:rFonts w:ascii="Arial" w:eastAsia="Times New Roman" w:hAnsi="Arial" w:cs="Arial"/>
          <w:sz w:val="24"/>
          <w:szCs w:val="24"/>
          <w:lang w:eastAsia="et-EE"/>
        </w:rPr>
        <w:t>da</w:t>
      </w:r>
      <w:r w:rsidRPr="008A60E0">
        <w:rPr>
          <w:rFonts w:ascii="Arial" w:eastAsia="Times New Roman" w:hAnsi="Arial" w:cs="Arial"/>
          <w:sz w:val="24"/>
          <w:szCs w:val="24"/>
          <w:lang w:eastAsia="et-EE"/>
        </w:rPr>
        <w:t xml:space="preserve"> avatud menetlusena.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Muuga aedlinna</w:t>
      </w:r>
      <w:r w:rsidRPr="00CC2F1E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kinnistu</w:t>
      </w:r>
      <w:r>
        <w:rPr>
          <w:rFonts w:ascii="Arial" w:eastAsia="Times New Roman" w:hAnsi="Arial" w:cs="Arial"/>
          <w:sz w:val="24"/>
          <w:szCs w:val="24"/>
          <w:lang w:eastAsia="et-EE"/>
        </w:rPr>
        <w:t>te tänavalgustuse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projekteerimistingimuste eelnõu avalikust väljapanekust teatati Maardu kodulehel ja Maardu Panoraamis. Avaliku väljapaneku jooksul pole vastuväiteid laekunud.</w:t>
      </w:r>
    </w:p>
    <w:p w14:paraId="0D42D15F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F0D5A5B" w14:textId="602DB320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Arvestades eeltoodut ja võttes aluseks ehitusseadustiku § 26 lg 1, lg 2 ja § 28 ja arvestades </w:t>
      </w:r>
      <w:r>
        <w:rPr>
          <w:rFonts w:ascii="Arial" w:eastAsia="Times New Roman" w:hAnsi="Arial" w:cs="Arial"/>
          <w:sz w:val="24"/>
          <w:szCs w:val="24"/>
          <w:lang w:eastAsia="et-EE"/>
        </w:rPr>
        <w:t>Hepta Group Energy OÜ</w:t>
      </w: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 taotlust </w:t>
      </w:r>
      <w:r w:rsidRPr="003C6D5C">
        <w:rPr>
          <w:rFonts w:ascii="Arial" w:eastAsia="Times New Roman" w:hAnsi="Arial" w:cs="Arial"/>
          <w:sz w:val="24"/>
          <w:szCs w:val="24"/>
          <w:lang w:eastAsia="et-EE"/>
        </w:rPr>
        <w:t>2211002/10509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14:paraId="1E504D52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9B31630" w14:textId="72D9EE9D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 xml:space="preserve">1. Määrata projekteerimistingimused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Muuga aedlinnas asuvatele kinnistutele </w:t>
      </w:r>
      <w:r>
        <w:rPr>
          <w:rFonts w:ascii="Arial" w:eastAsia="Times New Roman" w:hAnsi="Arial" w:cs="Arial"/>
          <w:sz w:val="24"/>
          <w:szCs w:val="24"/>
          <w:lang w:eastAsia="et-EE"/>
        </w:rPr>
        <w:t>tänavavalgustuse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ehitusprojekti koostamiseks vastavalt korralduse lisadele.</w:t>
      </w:r>
    </w:p>
    <w:p w14:paraId="3666E948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51051B0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2.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7E1AA14E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EAB1B67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3. Korraldus jõustub teatavakstegemisest.</w:t>
      </w:r>
    </w:p>
    <w:p w14:paraId="6547382D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842F68D" w14:textId="57B5C110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2BC7334" w14:textId="429C7D6A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884182A" w14:textId="4E9FAFC4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F26C7FF" w14:textId="6DD35AA6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0498A6A" w14:textId="004FE4F2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40EC2A0" w14:textId="154D3C23" w:rsidR="003C6D5C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F08BB8C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BF9881E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EE7BB57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lastRenderedPageBreak/>
        <w:t>(allkirjastatud digitaalselt)</w:t>
      </w:r>
    </w:p>
    <w:p w14:paraId="4B0AEDA5" w14:textId="77777777" w:rsidR="003C6D5C" w:rsidRPr="00BE5F09" w:rsidRDefault="003C6D5C" w:rsidP="003C6D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(allkirjastatud digitaalselt)</w:t>
      </w:r>
    </w:p>
    <w:p w14:paraId="7D4BA249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99DD86F" w14:textId="77777777" w:rsidR="003C6D5C" w:rsidRPr="00BE5F09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E5F09">
        <w:rPr>
          <w:rFonts w:ascii="Arial" w:eastAsia="Times New Roman" w:hAnsi="Arial" w:cs="Arial"/>
          <w:sz w:val="24"/>
          <w:szCs w:val="24"/>
          <w:lang w:eastAsia="et-EE"/>
        </w:rPr>
        <w:t>Vladimir Arhipov</w:t>
      </w:r>
    </w:p>
    <w:p w14:paraId="1784F55D" w14:textId="77777777" w:rsidR="003C6D5C" w:rsidRPr="00D25751" w:rsidRDefault="003C6D5C" w:rsidP="003C6D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62C5BEDC" w14:textId="77777777" w:rsidR="003C6D5C" w:rsidRDefault="003C6D5C" w:rsidP="003C6D5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D2575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5737E21A" w14:textId="77777777" w:rsidR="003C6D5C" w:rsidRDefault="003C6D5C" w:rsidP="003C6D5C"/>
    <w:p w14:paraId="37541760" w14:textId="77777777" w:rsidR="00B643AF" w:rsidRDefault="00B643AF"/>
    <w:sectPr w:rsidR="00B643AF" w:rsidSect="00C52C2E">
      <w:pgSz w:w="12240" w:h="15840"/>
      <w:pgMar w:top="1417" w:right="1041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5C"/>
    <w:rsid w:val="003C6D5C"/>
    <w:rsid w:val="00B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0FD8"/>
  <w15:chartTrackingRefBased/>
  <w15:docId w15:val="{F57ED937-9143-4586-B11A-A4C22862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</cp:revision>
  <dcterms:created xsi:type="dcterms:W3CDTF">2023-03-17T08:56:00Z</dcterms:created>
  <dcterms:modified xsi:type="dcterms:W3CDTF">2023-03-17T09:06:00Z</dcterms:modified>
</cp:coreProperties>
</file>