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61CFE" w14:textId="671CE038" w:rsidR="00245EAE" w:rsidRDefault="00245EAE" w:rsidP="00245EAE">
      <w:pPr>
        <w:spacing w:after="0" w:line="240" w:lineRule="auto"/>
        <w:rPr>
          <w:rFonts w:ascii="Arial" w:eastAsia="Times New Roman" w:hAnsi="Arial" w:cs="Arial"/>
          <w:bCs/>
          <w:sz w:val="24"/>
          <w:szCs w:val="24"/>
          <w:lang w:val="en-GB"/>
        </w:rPr>
      </w:pPr>
      <w:r w:rsidRPr="00C93668">
        <w:rPr>
          <w:rFonts w:ascii="Arial" w:hAnsi="Arial" w:cs="Arial"/>
          <w:noProof/>
          <w:sz w:val="28"/>
          <w:szCs w:val="28"/>
          <w:lang w:val="en-US"/>
        </w:rPr>
        <w:drawing>
          <wp:anchor distT="0" distB="0" distL="114300" distR="114300" simplePos="0" relativeHeight="251659264" behindDoc="0" locked="0" layoutInCell="1" allowOverlap="1" wp14:anchorId="77535750" wp14:editId="59D2AED1">
            <wp:simplePos x="0" y="0"/>
            <wp:positionH relativeFrom="margin">
              <wp:align>center</wp:align>
            </wp:positionH>
            <wp:positionV relativeFrom="margin">
              <wp:posOffset>-372745</wp:posOffset>
            </wp:positionV>
            <wp:extent cx="507365" cy="638810"/>
            <wp:effectExtent l="0" t="0" r="6985" b="8890"/>
            <wp:wrapSquare wrapText="bothSides"/>
            <wp:docPr id="2" name="Picture 2" descr="http://maardu.kovtp.ee/documents/820601/876887/vapp.gif/733f5de1-d0a5-4ae5-8622-54061f9c697a?t=1392726461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aardu.kovtp.ee/documents/820601/876887/vapp.gif/733f5de1-d0a5-4ae5-8622-54061f9c697a?t=139272646179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7365" cy="638810"/>
                    </a:xfrm>
                    <a:prstGeom prst="rect">
                      <a:avLst/>
                    </a:prstGeom>
                    <a:noFill/>
                    <a:ln>
                      <a:noFill/>
                    </a:ln>
                  </pic:spPr>
                </pic:pic>
              </a:graphicData>
            </a:graphic>
            <wp14:sizeRelV relativeFrom="margin">
              <wp14:pctHeight>0</wp14:pctHeight>
            </wp14:sizeRelV>
          </wp:anchor>
        </w:drawing>
      </w:r>
    </w:p>
    <w:p w14:paraId="5452D42D" w14:textId="4A338E82" w:rsidR="00245EAE" w:rsidRDefault="00245EAE" w:rsidP="00245EAE">
      <w:pPr>
        <w:spacing w:after="0" w:line="240" w:lineRule="auto"/>
        <w:rPr>
          <w:rFonts w:ascii="Arial" w:eastAsia="Times New Roman" w:hAnsi="Arial" w:cs="Arial"/>
          <w:bCs/>
          <w:sz w:val="24"/>
          <w:szCs w:val="24"/>
          <w:lang w:val="en-GB"/>
        </w:rPr>
      </w:pPr>
      <w:r>
        <w:rPr>
          <w:rFonts w:ascii="Arial" w:eastAsia="Times New Roman" w:hAnsi="Arial" w:cs="Arial"/>
          <w:bCs/>
          <w:sz w:val="24"/>
          <w:szCs w:val="24"/>
          <w:lang w:val="en-GB"/>
        </w:rPr>
        <w:t>EELNÕU</w:t>
      </w:r>
    </w:p>
    <w:p w14:paraId="227CFD44" w14:textId="26535CD3" w:rsidR="00245EAE" w:rsidRPr="009855CD" w:rsidRDefault="00245EAE" w:rsidP="00245EAE">
      <w:pPr>
        <w:spacing w:after="0" w:line="240" w:lineRule="auto"/>
        <w:rPr>
          <w:rFonts w:ascii="Arial" w:eastAsia="Times New Roman" w:hAnsi="Arial" w:cs="Arial"/>
          <w:bCs/>
          <w:sz w:val="24"/>
          <w:szCs w:val="24"/>
          <w:lang w:val="en-GB"/>
        </w:rPr>
      </w:pPr>
      <w:r w:rsidRPr="00E1324E">
        <w:rPr>
          <w:rFonts w:ascii="Arial" w:eastAsia="Times New Roman" w:hAnsi="Arial" w:cs="Arial"/>
          <w:bCs/>
          <w:sz w:val="24"/>
          <w:szCs w:val="24"/>
          <w:lang w:val="en-GB"/>
        </w:rPr>
        <w:tab/>
      </w:r>
      <w:r w:rsidRPr="00E1324E">
        <w:rPr>
          <w:rFonts w:ascii="Arial" w:eastAsia="Times New Roman" w:hAnsi="Arial" w:cs="Arial"/>
          <w:bCs/>
          <w:sz w:val="24"/>
          <w:szCs w:val="24"/>
          <w:lang w:val="en-GB"/>
        </w:rPr>
        <w:tab/>
      </w:r>
      <w:r w:rsidRPr="00E1324E">
        <w:rPr>
          <w:rFonts w:ascii="Arial" w:eastAsia="Times New Roman" w:hAnsi="Arial" w:cs="Arial"/>
          <w:bCs/>
          <w:sz w:val="24"/>
          <w:szCs w:val="24"/>
          <w:lang w:val="en-GB"/>
        </w:rPr>
        <w:tab/>
      </w:r>
      <w:r w:rsidRPr="00E1324E">
        <w:rPr>
          <w:rFonts w:ascii="Arial" w:eastAsia="Times New Roman" w:hAnsi="Arial" w:cs="Arial"/>
          <w:bCs/>
          <w:sz w:val="24"/>
          <w:szCs w:val="24"/>
          <w:lang w:val="en-GB"/>
        </w:rPr>
        <w:tab/>
      </w:r>
      <w:r w:rsidRPr="00E1324E">
        <w:rPr>
          <w:rFonts w:ascii="Arial" w:eastAsia="Times New Roman" w:hAnsi="Arial" w:cs="Arial"/>
          <w:bCs/>
          <w:sz w:val="24"/>
          <w:szCs w:val="24"/>
          <w:lang w:val="en-GB"/>
        </w:rPr>
        <w:tab/>
      </w:r>
      <w:r>
        <w:rPr>
          <w:rFonts w:ascii="Arial" w:hAnsi="Arial" w:cs="Arial"/>
          <w:b/>
          <w:sz w:val="24"/>
          <w:szCs w:val="24"/>
          <w:lang w:val="en-GB"/>
        </w:rPr>
        <w:t xml:space="preserve">                                                                                                               </w:t>
      </w:r>
    </w:p>
    <w:p w14:paraId="300CEBC0" w14:textId="297143D8" w:rsidR="00245EAE" w:rsidRPr="00C93668" w:rsidRDefault="00245EAE" w:rsidP="00245EAE">
      <w:pPr>
        <w:spacing w:after="0"/>
        <w:jc w:val="center"/>
        <w:rPr>
          <w:rFonts w:ascii="Arial" w:hAnsi="Arial" w:cs="Arial"/>
          <w:b/>
          <w:sz w:val="28"/>
          <w:szCs w:val="28"/>
          <w:lang w:val="en-GB" w:eastAsia="ru-RU"/>
        </w:rPr>
      </w:pPr>
      <w:r w:rsidRPr="00C93668">
        <w:rPr>
          <w:rFonts w:ascii="Arial" w:hAnsi="Arial" w:cs="Arial"/>
          <w:b/>
          <w:sz w:val="28"/>
          <w:szCs w:val="28"/>
          <w:lang w:val="en-GB" w:eastAsia="ru-RU"/>
        </w:rPr>
        <w:t>MAARDU LINNAVALITSUS</w:t>
      </w:r>
      <w:r>
        <w:rPr>
          <w:rFonts w:ascii="Arial" w:hAnsi="Arial" w:cs="Arial"/>
          <w:b/>
          <w:sz w:val="28"/>
          <w:szCs w:val="28"/>
          <w:lang w:val="en-GB" w:eastAsia="ru-RU"/>
        </w:rPr>
        <w:t xml:space="preserve"> </w:t>
      </w:r>
    </w:p>
    <w:p w14:paraId="7ABCFA9D" w14:textId="77777777" w:rsidR="00245EAE" w:rsidRPr="00183C82" w:rsidRDefault="00245EAE" w:rsidP="00245EAE">
      <w:pPr>
        <w:spacing w:after="0"/>
        <w:jc w:val="both"/>
        <w:rPr>
          <w:rFonts w:ascii="Arial" w:hAnsi="Arial" w:cs="Arial"/>
          <w:sz w:val="24"/>
          <w:szCs w:val="24"/>
          <w:lang w:val="en-GB" w:eastAsia="ru-RU"/>
        </w:rPr>
      </w:pPr>
    </w:p>
    <w:p w14:paraId="3EE75F62" w14:textId="77777777" w:rsidR="00245EAE" w:rsidRPr="00C93668" w:rsidRDefault="00245EAE" w:rsidP="00245EAE">
      <w:pPr>
        <w:spacing w:after="0"/>
        <w:jc w:val="both"/>
        <w:rPr>
          <w:rFonts w:ascii="Arial" w:hAnsi="Arial" w:cs="Arial"/>
          <w:b/>
          <w:sz w:val="24"/>
          <w:szCs w:val="24"/>
          <w:lang w:val="en-GB" w:eastAsia="ru-RU"/>
        </w:rPr>
      </w:pPr>
      <w:r w:rsidRPr="00C93668">
        <w:rPr>
          <w:rFonts w:ascii="Arial" w:hAnsi="Arial" w:cs="Arial"/>
          <w:b/>
          <w:sz w:val="24"/>
          <w:szCs w:val="24"/>
          <w:lang w:val="en-GB" w:eastAsia="ru-RU"/>
        </w:rPr>
        <w:t>KORRALDUS</w:t>
      </w:r>
    </w:p>
    <w:p w14:paraId="4D43004D" w14:textId="77777777" w:rsidR="00245EAE" w:rsidRDefault="00245EAE" w:rsidP="00245EAE">
      <w:pPr>
        <w:spacing w:after="0"/>
        <w:jc w:val="both"/>
        <w:rPr>
          <w:rFonts w:ascii="Arial" w:hAnsi="Arial" w:cs="Arial"/>
          <w:sz w:val="24"/>
          <w:szCs w:val="24"/>
          <w:lang w:val="en-GB" w:eastAsia="ru-RU"/>
        </w:rPr>
      </w:pPr>
    </w:p>
    <w:p w14:paraId="1E6F71AD" w14:textId="014D454A" w:rsidR="00245EAE" w:rsidRPr="00C93668" w:rsidRDefault="00245EAE" w:rsidP="00245EAE">
      <w:pPr>
        <w:spacing w:after="0"/>
        <w:jc w:val="both"/>
        <w:rPr>
          <w:rFonts w:ascii="Arial" w:hAnsi="Arial" w:cs="Arial"/>
          <w:sz w:val="24"/>
          <w:szCs w:val="24"/>
          <w:lang w:val="en-GB" w:eastAsia="ru-RU"/>
        </w:rPr>
      </w:pPr>
      <w:r w:rsidRPr="1F61265C">
        <w:rPr>
          <w:rFonts w:ascii="Arial" w:hAnsi="Arial" w:cs="Arial"/>
          <w:sz w:val="24"/>
          <w:szCs w:val="24"/>
          <w:lang w:val="en-GB" w:eastAsia="ru-RU"/>
        </w:rPr>
        <w:t>Maardu</w:t>
      </w:r>
      <w:r>
        <w:tab/>
      </w:r>
      <w:r>
        <w:tab/>
      </w:r>
      <w:r>
        <w:tab/>
      </w:r>
      <w:r>
        <w:tab/>
      </w:r>
      <w:r>
        <w:tab/>
      </w:r>
      <w:r>
        <w:tab/>
      </w:r>
      <w:r>
        <w:tab/>
      </w:r>
      <w:r w:rsidRPr="1F61265C">
        <w:rPr>
          <w:rFonts w:ascii="Arial" w:hAnsi="Arial" w:cs="Arial"/>
          <w:sz w:val="24"/>
          <w:szCs w:val="24"/>
          <w:lang w:val="en-GB" w:eastAsia="ru-RU"/>
        </w:rPr>
        <w:t xml:space="preserve">               </w:t>
      </w:r>
      <w:r w:rsidR="00B131A7">
        <w:rPr>
          <w:rFonts w:ascii="Arial" w:hAnsi="Arial" w:cs="Arial"/>
          <w:sz w:val="24"/>
          <w:szCs w:val="24"/>
          <w:lang w:val="en-GB" w:eastAsia="ru-RU"/>
        </w:rPr>
        <w:t xml:space="preserve">                      … </w:t>
      </w:r>
      <w:r w:rsidRPr="1F61265C">
        <w:rPr>
          <w:rFonts w:ascii="Arial" w:hAnsi="Arial" w:cs="Arial"/>
          <w:sz w:val="24"/>
          <w:szCs w:val="24"/>
          <w:lang w:val="en-GB" w:eastAsia="ru-RU"/>
        </w:rPr>
        <w:t>2025</w:t>
      </w:r>
    </w:p>
    <w:p w14:paraId="3468BC4F" w14:textId="77777777" w:rsidR="00245EAE" w:rsidRPr="00183C82" w:rsidRDefault="00245EAE" w:rsidP="00245EAE">
      <w:pPr>
        <w:spacing w:after="0" w:line="240" w:lineRule="auto"/>
        <w:rPr>
          <w:rFonts w:ascii="Arial" w:eastAsia="Times New Roman" w:hAnsi="Arial" w:cs="Arial"/>
          <w:bCs/>
          <w:sz w:val="24"/>
          <w:szCs w:val="24"/>
          <w:lang w:val="en-GB"/>
        </w:rPr>
      </w:pPr>
    </w:p>
    <w:p w14:paraId="310D00F6" w14:textId="77777777" w:rsidR="00245EAE" w:rsidRDefault="00245EAE" w:rsidP="00245EAE">
      <w:pPr>
        <w:spacing w:after="0" w:line="240" w:lineRule="auto"/>
        <w:rPr>
          <w:rFonts w:ascii="Arial" w:eastAsia="Times New Roman" w:hAnsi="Arial" w:cs="Arial"/>
          <w:color w:val="000000"/>
          <w:sz w:val="24"/>
          <w:szCs w:val="24"/>
          <w:lang w:eastAsia="et-EE"/>
        </w:rPr>
      </w:pPr>
    </w:p>
    <w:p w14:paraId="5AEAA42C" w14:textId="77777777" w:rsidR="00245EAE" w:rsidRDefault="00245EAE" w:rsidP="00245EAE">
      <w:pPr>
        <w:spacing w:after="0" w:line="240" w:lineRule="auto"/>
        <w:rPr>
          <w:rFonts w:ascii="Arial" w:eastAsia="Times New Roman" w:hAnsi="Arial" w:cs="Arial"/>
          <w:color w:val="000000"/>
          <w:sz w:val="24"/>
          <w:szCs w:val="24"/>
          <w:lang w:eastAsia="et-EE"/>
        </w:rPr>
      </w:pPr>
      <w:r>
        <w:rPr>
          <w:rFonts w:ascii="Arial" w:eastAsia="Times New Roman" w:hAnsi="Arial" w:cs="Arial"/>
          <w:color w:val="000000"/>
          <w:sz w:val="24"/>
          <w:szCs w:val="24"/>
          <w:lang w:eastAsia="et-EE"/>
        </w:rPr>
        <w:t>Kiltri tee 10 kinnistule p</w:t>
      </w:r>
      <w:r w:rsidRPr="00F24C28">
        <w:rPr>
          <w:rFonts w:ascii="Arial" w:eastAsia="Times New Roman" w:hAnsi="Arial" w:cs="Arial"/>
          <w:color w:val="000000"/>
          <w:sz w:val="24"/>
          <w:szCs w:val="24"/>
          <w:lang w:eastAsia="et-EE"/>
        </w:rPr>
        <w:t xml:space="preserve">rojekteerimistingimuste </w:t>
      </w:r>
    </w:p>
    <w:p w14:paraId="76A91EC6" w14:textId="77777777" w:rsidR="00245EAE" w:rsidRPr="00F24C28" w:rsidRDefault="00245EAE" w:rsidP="00245EAE">
      <w:pPr>
        <w:spacing w:after="0" w:line="240" w:lineRule="auto"/>
        <w:rPr>
          <w:rFonts w:ascii="Arial" w:eastAsia="Times New Roman" w:hAnsi="Arial" w:cs="Arial"/>
          <w:color w:val="000000"/>
          <w:sz w:val="24"/>
          <w:szCs w:val="24"/>
          <w:lang w:eastAsia="et-EE"/>
        </w:rPr>
      </w:pPr>
      <w:r w:rsidRPr="00F24C28">
        <w:rPr>
          <w:rFonts w:ascii="Arial" w:eastAsia="Times New Roman" w:hAnsi="Arial" w:cs="Arial"/>
          <w:color w:val="000000"/>
          <w:sz w:val="24"/>
          <w:szCs w:val="24"/>
          <w:lang w:eastAsia="et-EE"/>
        </w:rPr>
        <w:t>määramine</w:t>
      </w:r>
      <w:r>
        <w:rPr>
          <w:rFonts w:ascii="Arial" w:eastAsia="Times New Roman" w:hAnsi="Arial" w:cs="Arial"/>
          <w:color w:val="000000"/>
          <w:sz w:val="24"/>
          <w:szCs w:val="24"/>
          <w:lang w:eastAsia="et-EE"/>
        </w:rPr>
        <w:t xml:space="preserve"> detailplaneeringu olemasolul</w:t>
      </w:r>
    </w:p>
    <w:p w14:paraId="510E7642" w14:textId="77777777" w:rsidR="00245EAE" w:rsidRPr="00F24C28" w:rsidRDefault="00245EAE" w:rsidP="00245EAE">
      <w:pPr>
        <w:spacing w:after="0" w:line="240" w:lineRule="auto"/>
        <w:jc w:val="both"/>
        <w:rPr>
          <w:rFonts w:ascii="Arial" w:eastAsia="Times New Roman" w:hAnsi="Arial" w:cs="Arial"/>
          <w:color w:val="000000"/>
          <w:sz w:val="24"/>
          <w:szCs w:val="24"/>
          <w:lang w:eastAsia="et-EE"/>
        </w:rPr>
      </w:pPr>
    </w:p>
    <w:p w14:paraId="32DBA435" w14:textId="4F1B0261" w:rsidR="00245EAE" w:rsidRPr="00AE507F" w:rsidRDefault="00245EAE" w:rsidP="00245EAE">
      <w:pPr>
        <w:spacing w:after="0" w:line="240" w:lineRule="auto"/>
        <w:jc w:val="both"/>
        <w:rPr>
          <w:rFonts w:ascii="Arial" w:eastAsia="Times New Roman" w:hAnsi="Arial" w:cs="Arial"/>
          <w:sz w:val="24"/>
          <w:szCs w:val="24"/>
          <w:lang w:eastAsia="et-EE"/>
        </w:rPr>
      </w:pPr>
      <w:r w:rsidRPr="00AE507F">
        <w:rPr>
          <w:rFonts w:ascii="Arial" w:eastAsia="Times New Roman" w:hAnsi="Arial" w:cs="Arial"/>
          <w:color w:val="000000"/>
          <w:sz w:val="24"/>
          <w:szCs w:val="24"/>
          <w:lang w:eastAsia="et-EE"/>
        </w:rPr>
        <w:t>Maardu Linnavalitsus</w:t>
      </w:r>
      <w:r w:rsidRPr="00AE507F">
        <w:rPr>
          <w:rFonts w:ascii="Arial" w:eastAsia="Times New Roman" w:hAnsi="Arial" w:cs="Arial"/>
          <w:sz w:val="24"/>
          <w:szCs w:val="24"/>
          <w:lang w:eastAsia="et-EE"/>
        </w:rPr>
        <w:t xml:space="preserve">ele esitati </w:t>
      </w:r>
      <w:r w:rsidR="00FD217C">
        <w:rPr>
          <w:rFonts w:ascii="Arial" w:eastAsia="Times New Roman" w:hAnsi="Arial" w:cs="Arial"/>
          <w:sz w:val="24"/>
          <w:szCs w:val="24"/>
          <w:lang w:eastAsia="et-EE"/>
        </w:rPr>
        <w:t>19</w:t>
      </w:r>
      <w:r w:rsidRPr="00AE507F">
        <w:rPr>
          <w:rFonts w:ascii="Arial" w:eastAsia="Times New Roman" w:hAnsi="Arial" w:cs="Arial"/>
          <w:sz w:val="24"/>
          <w:szCs w:val="24"/>
          <w:lang w:eastAsia="et-EE"/>
        </w:rPr>
        <w:t>.</w:t>
      </w:r>
      <w:r>
        <w:rPr>
          <w:rFonts w:ascii="Arial" w:eastAsia="Times New Roman" w:hAnsi="Arial" w:cs="Arial"/>
          <w:sz w:val="24"/>
          <w:szCs w:val="24"/>
          <w:lang w:eastAsia="et-EE"/>
        </w:rPr>
        <w:t>0</w:t>
      </w:r>
      <w:r w:rsidR="00FD217C">
        <w:rPr>
          <w:rFonts w:ascii="Arial" w:eastAsia="Times New Roman" w:hAnsi="Arial" w:cs="Arial"/>
          <w:sz w:val="24"/>
          <w:szCs w:val="24"/>
          <w:lang w:eastAsia="et-EE"/>
        </w:rPr>
        <w:t>5</w:t>
      </w:r>
      <w:r w:rsidRPr="00AE507F">
        <w:rPr>
          <w:rFonts w:ascii="Arial" w:eastAsia="Times New Roman" w:hAnsi="Arial" w:cs="Arial"/>
          <w:sz w:val="24"/>
          <w:szCs w:val="24"/>
          <w:lang w:eastAsia="et-EE"/>
        </w:rPr>
        <w:t>.202</w:t>
      </w:r>
      <w:r>
        <w:rPr>
          <w:rFonts w:ascii="Arial" w:eastAsia="Times New Roman" w:hAnsi="Arial" w:cs="Arial"/>
          <w:sz w:val="24"/>
          <w:szCs w:val="24"/>
          <w:lang w:eastAsia="et-EE"/>
        </w:rPr>
        <w:t>5</w:t>
      </w:r>
      <w:r w:rsidRPr="00AE507F">
        <w:rPr>
          <w:rFonts w:ascii="Arial" w:eastAsia="Times New Roman" w:hAnsi="Arial" w:cs="Arial"/>
          <w:sz w:val="24"/>
          <w:szCs w:val="24"/>
          <w:lang w:eastAsia="et-EE"/>
        </w:rPr>
        <w:t xml:space="preserve"> ehitisregistri kaudu taotlus</w:t>
      </w:r>
      <w:r>
        <w:rPr>
          <w:rFonts w:ascii="Arial" w:eastAsia="Times New Roman" w:hAnsi="Arial" w:cs="Arial"/>
          <w:sz w:val="24"/>
          <w:szCs w:val="24"/>
          <w:lang w:eastAsia="et-EE"/>
        </w:rPr>
        <w:t xml:space="preserve"> nr </w:t>
      </w:r>
      <w:r w:rsidR="00FD217C" w:rsidRPr="00FD217C">
        <w:rPr>
          <w:rFonts w:ascii="Arial" w:eastAsia="Times New Roman" w:hAnsi="Arial" w:cs="Arial"/>
          <w:sz w:val="24"/>
          <w:szCs w:val="24"/>
          <w:lang w:eastAsia="et-EE"/>
        </w:rPr>
        <w:t>2511002/11661</w:t>
      </w:r>
      <w:r w:rsidRPr="00AE507F">
        <w:rPr>
          <w:rFonts w:ascii="Arial" w:eastAsia="Times New Roman" w:hAnsi="Arial" w:cs="Arial"/>
          <w:sz w:val="24"/>
          <w:szCs w:val="24"/>
          <w:lang w:eastAsia="et-EE"/>
        </w:rPr>
        <w:t xml:space="preserve"> projekteerimistingimuste väljastamiseks </w:t>
      </w:r>
      <w:r>
        <w:rPr>
          <w:rFonts w:ascii="Arial" w:eastAsia="Times New Roman" w:hAnsi="Arial" w:cs="Arial"/>
          <w:sz w:val="24"/>
          <w:szCs w:val="24"/>
          <w:lang w:eastAsia="et-EE"/>
        </w:rPr>
        <w:t>Kiltri tee 10</w:t>
      </w:r>
      <w:r w:rsidRPr="00AE507F">
        <w:rPr>
          <w:rFonts w:ascii="Arial" w:eastAsia="Times New Roman" w:hAnsi="Arial" w:cs="Arial"/>
          <w:sz w:val="24"/>
          <w:szCs w:val="24"/>
          <w:lang w:eastAsia="et-EE"/>
        </w:rPr>
        <w:t xml:space="preserve"> kinnistule</w:t>
      </w:r>
      <w:r>
        <w:rPr>
          <w:rFonts w:ascii="Arial" w:eastAsia="Times New Roman" w:hAnsi="Arial" w:cs="Arial"/>
          <w:sz w:val="24"/>
          <w:szCs w:val="24"/>
          <w:lang w:eastAsia="et-EE"/>
        </w:rPr>
        <w:t xml:space="preserve"> </w:t>
      </w:r>
      <w:r w:rsidR="00FD217C">
        <w:rPr>
          <w:rFonts w:ascii="Arial" w:eastAsia="Times New Roman" w:hAnsi="Arial" w:cs="Arial"/>
          <w:sz w:val="24"/>
          <w:szCs w:val="24"/>
          <w:lang w:eastAsia="et-EE"/>
        </w:rPr>
        <w:t>remondihoone</w:t>
      </w:r>
      <w:r>
        <w:rPr>
          <w:rFonts w:ascii="Arial" w:eastAsia="Times New Roman" w:hAnsi="Arial" w:cs="Arial"/>
          <w:sz w:val="24"/>
          <w:szCs w:val="24"/>
          <w:lang w:eastAsia="et-EE"/>
        </w:rPr>
        <w:t xml:space="preserve"> </w:t>
      </w:r>
      <w:r w:rsidR="00FD217C">
        <w:rPr>
          <w:rFonts w:ascii="Arial" w:eastAsia="Times New Roman" w:hAnsi="Arial" w:cs="Arial"/>
          <w:sz w:val="24"/>
          <w:szCs w:val="24"/>
          <w:lang w:eastAsia="et-EE"/>
        </w:rPr>
        <w:t>laiendamiseks üle 33% selle esialgu kavandatud mahust</w:t>
      </w:r>
      <w:r w:rsidRPr="00AE507F">
        <w:rPr>
          <w:rFonts w:ascii="Arial" w:eastAsia="Times New Roman" w:hAnsi="Arial" w:cs="Arial"/>
          <w:sz w:val="24"/>
          <w:szCs w:val="24"/>
          <w:lang w:eastAsia="et-EE"/>
        </w:rPr>
        <w:t>.</w:t>
      </w:r>
    </w:p>
    <w:p w14:paraId="2F37641D" w14:textId="77777777" w:rsidR="00245EAE" w:rsidRPr="00AE507F" w:rsidRDefault="00245EAE" w:rsidP="00245EAE">
      <w:pPr>
        <w:spacing w:after="0" w:line="240" w:lineRule="auto"/>
        <w:jc w:val="both"/>
        <w:rPr>
          <w:rFonts w:ascii="Arial" w:eastAsia="Times New Roman" w:hAnsi="Arial" w:cs="Arial"/>
          <w:sz w:val="24"/>
          <w:szCs w:val="24"/>
          <w:lang w:eastAsia="et-EE"/>
        </w:rPr>
      </w:pPr>
    </w:p>
    <w:p w14:paraId="7B0884B9" w14:textId="1F842D6B" w:rsidR="00245EAE" w:rsidRPr="00AE507F" w:rsidRDefault="00245EAE" w:rsidP="00245EAE">
      <w:pPr>
        <w:spacing w:after="0" w:line="240" w:lineRule="auto"/>
        <w:jc w:val="both"/>
        <w:rPr>
          <w:rFonts w:ascii="Arial" w:eastAsia="Times New Roman" w:hAnsi="Arial" w:cs="Arial"/>
          <w:sz w:val="24"/>
          <w:szCs w:val="24"/>
          <w:lang w:eastAsia="et-EE"/>
        </w:rPr>
      </w:pPr>
      <w:r w:rsidRPr="1F61265C">
        <w:rPr>
          <w:rFonts w:ascii="Arial" w:eastAsia="Times New Roman" w:hAnsi="Arial" w:cs="Arial"/>
          <w:sz w:val="24"/>
          <w:szCs w:val="24"/>
          <w:lang w:eastAsia="et-EE"/>
        </w:rPr>
        <w:t>Ehitisregistri andmetel asub kinnistul remondihoone (ehitisregistri kood 116046318, ehitisealune pind 455 m</w:t>
      </w:r>
      <w:r w:rsidRPr="1F61265C">
        <w:rPr>
          <w:rFonts w:ascii="Arial" w:eastAsia="Times New Roman" w:hAnsi="Arial" w:cs="Arial"/>
          <w:sz w:val="24"/>
          <w:szCs w:val="24"/>
          <w:vertAlign w:val="superscript"/>
          <w:lang w:eastAsia="et-EE"/>
        </w:rPr>
        <w:t>2</w:t>
      </w:r>
      <w:r w:rsidRPr="1F61265C">
        <w:rPr>
          <w:rFonts w:ascii="Arial" w:eastAsia="Times New Roman" w:hAnsi="Arial" w:cs="Arial"/>
          <w:sz w:val="24"/>
          <w:szCs w:val="24"/>
          <w:lang w:eastAsia="et-EE"/>
        </w:rPr>
        <w:t>) ja mehaanikatöökoda (ehitisregistri kood 116046320, ehitisealune pind 1619 m</w:t>
      </w:r>
      <w:r w:rsidRPr="1F61265C">
        <w:rPr>
          <w:rFonts w:ascii="Arial" w:eastAsia="Times New Roman" w:hAnsi="Arial" w:cs="Arial"/>
          <w:sz w:val="24"/>
          <w:szCs w:val="24"/>
          <w:vertAlign w:val="superscript"/>
          <w:lang w:eastAsia="et-EE"/>
        </w:rPr>
        <w:t>2</w:t>
      </w:r>
      <w:r w:rsidRPr="1F61265C">
        <w:rPr>
          <w:rFonts w:ascii="Arial" w:eastAsia="Times New Roman" w:hAnsi="Arial" w:cs="Arial"/>
          <w:sz w:val="24"/>
          <w:szCs w:val="24"/>
          <w:lang w:eastAsia="et-EE"/>
        </w:rPr>
        <w:t xml:space="preserve">). Kinnistu omanik soovib </w:t>
      </w:r>
      <w:r w:rsidR="00EC04BA">
        <w:rPr>
          <w:rFonts w:ascii="Arial" w:eastAsia="Times New Roman" w:hAnsi="Arial" w:cs="Arial"/>
          <w:sz w:val="24"/>
          <w:szCs w:val="24"/>
          <w:lang w:eastAsia="et-EE"/>
        </w:rPr>
        <w:t>laiendada olemasolevat remondihoonet</w:t>
      </w:r>
      <w:r w:rsidRPr="1F61265C">
        <w:rPr>
          <w:rFonts w:ascii="Arial" w:eastAsia="Times New Roman" w:hAnsi="Arial" w:cs="Arial"/>
          <w:sz w:val="24"/>
          <w:szCs w:val="24"/>
          <w:lang w:eastAsia="et-EE"/>
        </w:rPr>
        <w:t>, suurendades ja nihutades detailplaneeringuga määratud hoonestusala. Hoonestusala asukoht kinnistul on näidatud korralduse lisas 2. Maardu Linnavolikogu 31.01.2023 otsusega nr 42 kehtestatud Maardu linna üldplaneeringu kohaselt on Kiltri tee 10 asuv kinnistu (katastritunnus 44603:002:0208, pindala 17 435 m</w:t>
      </w:r>
      <w:r w:rsidRPr="1F61265C">
        <w:rPr>
          <w:rFonts w:ascii="Arial" w:eastAsia="Times New Roman" w:hAnsi="Arial" w:cs="Arial"/>
          <w:sz w:val="24"/>
          <w:szCs w:val="24"/>
          <w:vertAlign w:val="superscript"/>
          <w:lang w:eastAsia="et-EE"/>
        </w:rPr>
        <w:t>2</w:t>
      </w:r>
      <w:r w:rsidRPr="1F61265C">
        <w:rPr>
          <w:rFonts w:ascii="Arial" w:eastAsia="Times New Roman" w:hAnsi="Arial" w:cs="Arial"/>
          <w:sz w:val="24"/>
          <w:szCs w:val="24"/>
          <w:lang w:eastAsia="et-EE"/>
        </w:rPr>
        <w:t xml:space="preserve">, sihtotstarve tootmismaa 100%) tiheasustusalas ja detailplaneeringu koostamise kohustusega äri ja tootmise maa-ala </w:t>
      </w:r>
      <w:proofErr w:type="spellStart"/>
      <w:r w:rsidRPr="1F61265C">
        <w:rPr>
          <w:rFonts w:ascii="Arial" w:eastAsia="Times New Roman" w:hAnsi="Arial" w:cs="Arial"/>
          <w:sz w:val="24"/>
          <w:szCs w:val="24"/>
          <w:lang w:eastAsia="et-EE"/>
        </w:rPr>
        <w:t>segafunktsiooniga</w:t>
      </w:r>
      <w:proofErr w:type="spellEnd"/>
      <w:r w:rsidRPr="1F61265C">
        <w:rPr>
          <w:rFonts w:ascii="Arial" w:eastAsia="Times New Roman" w:hAnsi="Arial" w:cs="Arial"/>
          <w:sz w:val="24"/>
          <w:szCs w:val="24"/>
          <w:lang w:eastAsia="et-EE"/>
        </w:rPr>
        <w:t xml:space="preserve"> alal.</w:t>
      </w:r>
    </w:p>
    <w:p w14:paraId="10D8A565" w14:textId="77777777" w:rsidR="00245EAE" w:rsidRPr="00AE507F" w:rsidRDefault="00245EAE" w:rsidP="00245EAE">
      <w:pPr>
        <w:spacing w:after="0" w:line="240" w:lineRule="auto"/>
        <w:jc w:val="both"/>
        <w:rPr>
          <w:rFonts w:ascii="Arial" w:eastAsia="Times New Roman" w:hAnsi="Arial" w:cs="Arial"/>
          <w:sz w:val="24"/>
          <w:szCs w:val="24"/>
          <w:lang w:eastAsia="et-EE"/>
        </w:rPr>
      </w:pPr>
    </w:p>
    <w:p w14:paraId="624DD4A7" w14:textId="6273624B" w:rsidR="00245EAE" w:rsidRDefault="00245EAE" w:rsidP="00245EAE">
      <w:pPr>
        <w:spacing w:after="0" w:line="240" w:lineRule="auto"/>
        <w:jc w:val="both"/>
        <w:rPr>
          <w:rFonts w:ascii="Arial" w:eastAsia="Times New Roman" w:hAnsi="Arial" w:cs="Arial"/>
          <w:sz w:val="24"/>
          <w:szCs w:val="24"/>
          <w:lang w:eastAsia="et-EE"/>
        </w:rPr>
      </w:pPr>
      <w:r w:rsidRPr="1F61265C">
        <w:rPr>
          <w:rFonts w:ascii="Arial" w:eastAsia="Times New Roman" w:hAnsi="Arial" w:cs="Arial"/>
          <w:sz w:val="24"/>
          <w:szCs w:val="24"/>
          <w:lang w:eastAsia="et-EE"/>
        </w:rPr>
        <w:t xml:space="preserve">Kiltri tee 10 kinnistu osas kehtib Maardu Linnavalitsuse 22.08.2017 korraldusega nr 543 kehtestatud Kiltri tee 10 kinnistu ning lähiala detailplaneering (edaspidi detailplaneering). Detailplaneeringuga on ette nähtud kavandatavate ehitiste orienteeruvad asukohad ehk hoonestusalad. </w:t>
      </w:r>
      <w:r w:rsidR="00791160" w:rsidRPr="00791160">
        <w:rPr>
          <w:rFonts w:ascii="Arial" w:eastAsia="Times New Roman" w:hAnsi="Arial" w:cs="Arial"/>
          <w:sz w:val="24"/>
          <w:szCs w:val="24"/>
          <w:lang w:eastAsia="et-EE"/>
        </w:rPr>
        <w:t xml:space="preserve">Maardu Linnavalitsus väljastas 18.03.2025 korraldusega nr 158 projekteerimistingimused tootmishoonete püstitamiseks olemasoleva detailplaneeringu alusel ning hoonestusala täpsustamiseks kuni 5,5% ulatuses. Käesoleva </w:t>
      </w:r>
      <w:r w:rsidR="00791160">
        <w:rPr>
          <w:rFonts w:ascii="Arial" w:eastAsia="Times New Roman" w:hAnsi="Arial" w:cs="Arial"/>
          <w:sz w:val="24"/>
          <w:szCs w:val="24"/>
          <w:lang w:eastAsia="et-EE"/>
        </w:rPr>
        <w:t>korraldusega</w:t>
      </w:r>
      <w:r w:rsidR="00791160" w:rsidRPr="00791160">
        <w:rPr>
          <w:rFonts w:ascii="Arial" w:eastAsia="Times New Roman" w:hAnsi="Arial" w:cs="Arial"/>
          <w:sz w:val="24"/>
          <w:szCs w:val="24"/>
          <w:lang w:eastAsia="et-EE"/>
        </w:rPr>
        <w:t xml:space="preserve"> soovitakse hoonestusala asukohta täpsustada täiendavalt 4,5% ulatuses, mis teeb täpsustuste kogusummaks 10%.</w:t>
      </w:r>
      <w:r w:rsidR="00791160">
        <w:rPr>
          <w:rFonts w:ascii="Arial" w:eastAsia="Times New Roman" w:hAnsi="Arial" w:cs="Arial"/>
          <w:sz w:val="24"/>
          <w:szCs w:val="24"/>
          <w:lang w:eastAsia="et-EE"/>
        </w:rPr>
        <w:t xml:space="preserve"> </w:t>
      </w:r>
      <w:r w:rsidRPr="1F61265C">
        <w:rPr>
          <w:rFonts w:ascii="Arial" w:eastAsia="Times New Roman" w:hAnsi="Arial" w:cs="Arial"/>
          <w:sz w:val="24"/>
          <w:szCs w:val="24"/>
          <w:lang w:eastAsia="et-EE"/>
        </w:rPr>
        <w:t xml:space="preserve">Arvestades, et Kiltri tee 10 kinnistu paikneb </w:t>
      </w:r>
      <w:proofErr w:type="spellStart"/>
      <w:r w:rsidRPr="1F61265C">
        <w:rPr>
          <w:rFonts w:ascii="Arial" w:eastAsia="Times New Roman" w:hAnsi="Arial" w:cs="Arial"/>
          <w:sz w:val="24"/>
          <w:szCs w:val="24"/>
          <w:lang w:eastAsia="et-EE"/>
        </w:rPr>
        <w:t>Kroodi</w:t>
      </w:r>
      <w:proofErr w:type="spellEnd"/>
      <w:r w:rsidRPr="1F61265C">
        <w:rPr>
          <w:rFonts w:ascii="Arial" w:eastAsia="Times New Roman" w:hAnsi="Arial" w:cs="Arial"/>
          <w:sz w:val="24"/>
          <w:szCs w:val="24"/>
          <w:lang w:eastAsia="et-EE"/>
        </w:rPr>
        <w:t xml:space="preserve"> majanduspiirkonna lõunapoolses osas ning on ümbritsetud kinnistutega, kus asuvad vaba hoonestusalaga ehitised, on kinnistu hoonestusala </w:t>
      </w:r>
      <w:r w:rsidR="00995639">
        <w:rPr>
          <w:rFonts w:ascii="Arial" w:eastAsia="Times New Roman" w:hAnsi="Arial" w:cs="Arial"/>
          <w:sz w:val="24"/>
          <w:szCs w:val="24"/>
          <w:lang w:eastAsia="et-EE"/>
        </w:rPr>
        <w:t xml:space="preserve">täiendav </w:t>
      </w:r>
      <w:r w:rsidRPr="1F61265C">
        <w:rPr>
          <w:rFonts w:ascii="Arial" w:eastAsia="Times New Roman" w:hAnsi="Arial" w:cs="Arial"/>
          <w:sz w:val="24"/>
          <w:szCs w:val="24"/>
          <w:lang w:eastAsia="et-EE"/>
        </w:rPr>
        <w:t xml:space="preserve">laiendamine </w:t>
      </w:r>
      <w:r w:rsidR="00DA7877">
        <w:rPr>
          <w:rFonts w:ascii="Arial" w:eastAsia="Times New Roman" w:hAnsi="Arial" w:cs="Arial"/>
          <w:sz w:val="24"/>
          <w:szCs w:val="24"/>
          <w:lang w:eastAsia="et-EE"/>
        </w:rPr>
        <w:t>4</w:t>
      </w:r>
      <w:r w:rsidRPr="1F61265C">
        <w:rPr>
          <w:rFonts w:ascii="Arial" w:eastAsia="Times New Roman" w:hAnsi="Arial" w:cs="Arial"/>
          <w:sz w:val="24"/>
          <w:szCs w:val="24"/>
          <w:lang w:eastAsia="et-EE"/>
        </w:rPr>
        <w:t>,5% ulatuses kooskõlas piirkonna väljakujunenud keskkonnaga. Projekteerimistingimuste alusel kavandatav ehitis ei riiva kolmandate isikute õigusi. Hoonestusala laiendamine ei piira naaberkinnistute kasutamist ega kahjusta avalikku ruumi, vaid aitab kaasa piirkonna arengule, suurendades kinnistu kasutusvõimalusi funktsionaalses mõttes.</w:t>
      </w:r>
    </w:p>
    <w:p w14:paraId="5EE3F703" w14:textId="77777777" w:rsidR="00245EAE" w:rsidRPr="0087734A" w:rsidRDefault="00245EAE" w:rsidP="00245EAE">
      <w:pPr>
        <w:spacing w:after="0" w:line="240" w:lineRule="auto"/>
        <w:jc w:val="both"/>
        <w:rPr>
          <w:rFonts w:ascii="Arial" w:eastAsia="Times New Roman" w:hAnsi="Arial" w:cs="Arial"/>
          <w:sz w:val="24"/>
          <w:szCs w:val="24"/>
          <w:lang w:eastAsia="et-EE"/>
        </w:rPr>
      </w:pPr>
    </w:p>
    <w:p w14:paraId="6A8820F4" w14:textId="77777777" w:rsidR="00245EAE" w:rsidRPr="0087734A" w:rsidRDefault="00245EAE" w:rsidP="00245EAE">
      <w:pPr>
        <w:spacing w:after="0" w:line="240" w:lineRule="auto"/>
        <w:jc w:val="both"/>
        <w:rPr>
          <w:rFonts w:ascii="Arial" w:eastAsia="Times New Roman" w:hAnsi="Arial" w:cs="Arial"/>
          <w:sz w:val="24"/>
          <w:szCs w:val="24"/>
          <w:lang w:eastAsia="et-EE"/>
        </w:rPr>
      </w:pPr>
      <w:r w:rsidRPr="0087734A">
        <w:rPr>
          <w:rFonts w:ascii="Arial" w:eastAsia="Times New Roman" w:hAnsi="Arial" w:cs="Arial"/>
          <w:sz w:val="24"/>
          <w:szCs w:val="24"/>
          <w:lang w:eastAsia="et-EE"/>
        </w:rPr>
        <w:t xml:space="preserve">Kavandatav tegevus on kooskõlas Maardu linna üldplaneeringuga, mis näeb </w:t>
      </w:r>
      <w:proofErr w:type="spellStart"/>
      <w:r w:rsidRPr="0087734A">
        <w:rPr>
          <w:rFonts w:ascii="Arial" w:eastAsia="Times New Roman" w:hAnsi="Arial" w:cs="Arial"/>
          <w:sz w:val="24"/>
          <w:szCs w:val="24"/>
          <w:lang w:eastAsia="et-EE"/>
        </w:rPr>
        <w:t>Kroodi</w:t>
      </w:r>
      <w:proofErr w:type="spellEnd"/>
      <w:r w:rsidRPr="0087734A">
        <w:rPr>
          <w:rFonts w:ascii="Arial" w:eastAsia="Times New Roman" w:hAnsi="Arial" w:cs="Arial"/>
          <w:sz w:val="24"/>
          <w:szCs w:val="24"/>
          <w:lang w:eastAsia="et-EE"/>
        </w:rPr>
        <w:t xml:space="preserve"> majanduspiirkonnas ette äri- ja tootmishoonete rajamist.</w:t>
      </w:r>
    </w:p>
    <w:p w14:paraId="03651BF1" w14:textId="77777777" w:rsidR="00245EAE" w:rsidRPr="0087734A" w:rsidRDefault="00245EAE" w:rsidP="00245EAE">
      <w:pPr>
        <w:spacing w:after="0" w:line="240" w:lineRule="auto"/>
        <w:jc w:val="both"/>
        <w:rPr>
          <w:rFonts w:ascii="Arial" w:eastAsia="Times New Roman" w:hAnsi="Arial" w:cs="Arial"/>
          <w:sz w:val="24"/>
          <w:szCs w:val="24"/>
          <w:lang w:eastAsia="et-EE"/>
        </w:rPr>
      </w:pPr>
    </w:p>
    <w:p w14:paraId="58EDA439" w14:textId="77777777" w:rsidR="00245EAE" w:rsidRPr="0087734A" w:rsidRDefault="00245EAE" w:rsidP="00245EAE">
      <w:pPr>
        <w:spacing w:after="0" w:line="240" w:lineRule="auto"/>
        <w:jc w:val="both"/>
        <w:rPr>
          <w:rFonts w:ascii="Arial" w:eastAsia="Times New Roman" w:hAnsi="Arial" w:cs="Arial"/>
          <w:sz w:val="24"/>
          <w:szCs w:val="24"/>
          <w:lang w:eastAsia="et-EE"/>
        </w:rPr>
      </w:pPr>
      <w:r w:rsidRPr="0087734A">
        <w:rPr>
          <w:rFonts w:ascii="Arial" w:eastAsia="Times New Roman" w:hAnsi="Arial" w:cs="Arial"/>
          <w:sz w:val="24"/>
          <w:szCs w:val="24"/>
          <w:lang w:eastAsia="et-EE"/>
        </w:rPr>
        <w:t>Ehitusseadustiku (</w:t>
      </w:r>
      <w:r>
        <w:rPr>
          <w:rFonts w:ascii="Arial" w:eastAsia="Times New Roman" w:hAnsi="Arial" w:cs="Arial"/>
          <w:sz w:val="24"/>
          <w:szCs w:val="24"/>
          <w:lang w:eastAsia="et-EE"/>
        </w:rPr>
        <w:t xml:space="preserve">edaspidi </w:t>
      </w:r>
      <w:proofErr w:type="spellStart"/>
      <w:r w:rsidRPr="0087734A">
        <w:rPr>
          <w:rFonts w:ascii="Arial" w:eastAsia="Times New Roman" w:hAnsi="Arial" w:cs="Arial"/>
          <w:sz w:val="24"/>
          <w:szCs w:val="24"/>
          <w:lang w:eastAsia="et-EE"/>
        </w:rPr>
        <w:t>EhS</w:t>
      </w:r>
      <w:proofErr w:type="spellEnd"/>
      <w:r w:rsidRPr="0087734A">
        <w:rPr>
          <w:rFonts w:ascii="Arial" w:eastAsia="Times New Roman" w:hAnsi="Arial" w:cs="Arial"/>
          <w:sz w:val="24"/>
          <w:szCs w:val="24"/>
          <w:lang w:eastAsia="et-EE"/>
        </w:rPr>
        <w:t xml:space="preserve">) § 27 lg 1 p 1 kohaselt võib detailplaneeringu olemasolu korral pädev asutus põhjendatud juhul anda ehitusloakohustusliku hoone või olulise rajatise ehitusprojekti koostamiseks projekteerimistingimusi, kui </w:t>
      </w:r>
      <w:r w:rsidRPr="0087734A">
        <w:rPr>
          <w:rFonts w:ascii="Arial" w:eastAsia="Times New Roman" w:hAnsi="Arial" w:cs="Arial"/>
          <w:sz w:val="24"/>
          <w:szCs w:val="24"/>
          <w:lang w:eastAsia="et-EE"/>
        </w:rPr>
        <w:lastRenderedPageBreak/>
        <w:t xml:space="preserve">detailplaneeringu koostamisest on möödas üle viia aasta. </w:t>
      </w:r>
      <w:proofErr w:type="spellStart"/>
      <w:r w:rsidRPr="0087734A">
        <w:rPr>
          <w:rFonts w:ascii="Arial" w:eastAsia="Times New Roman" w:hAnsi="Arial" w:cs="Arial"/>
          <w:sz w:val="24"/>
          <w:szCs w:val="24"/>
          <w:lang w:eastAsia="et-EE"/>
        </w:rPr>
        <w:t>EhS</w:t>
      </w:r>
      <w:proofErr w:type="spellEnd"/>
      <w:r w:rsidRPr="0087734A">
        <w:rPr>
          <w:rFonts w:ascii="Arial" w:eastAsia="Times New Roman" w:hAnsi="Arial" w:cs="Arial"/>
          <w:sz w:val="24"/>
          <w:szCs w:val="24"/>
          <w:lang w:eastAsia="et-EE"/>
        </w:rPr>
        <w:t xml:space="preserve"> § 27 lg 4 p 2 kohaselt projekteerimistingimustega täpsustatakse hoonestusala tingimusi, sealhulgas hoonestusala suurendamist, vähendamist, keeramist või nihutamist, kuid mitte rohkem kui 10 protsendi ulatuses esialgsest lahendusest. </w:t>
      </w:r>
    </w:p>
    <w:p w14:paraId="2FC1F6F9" w14:textId="77777777" w:rsidR="00245EAE" w:rsidRPr="0087734A" w:rsidRDefault="00245EAE" w:rsidP="00245EAE">
      <w:pPr>
        <w:spacing w:after="0" w:line="240" w:lineRule="auto"/>
        <w:jc w:val="both"/>
        <w:rPr>
          <w:rFonts w:ascii="Arial" w:eastAsia="Times New Roman" w:hAnsi="Arial" w:cs="Arial"/>
          <w:sz w:val="24"/>
          <w:szCs w:val="24"/>
          <w:lang w:eastAsia="et-EE"/>
        </w:rPr>
      </w:pPr>
    </w:p>
    <w:p w14:paraId="3F2C873F" w14:textId="193FE256" w:rsidR="00245EAE" w:rsidRDefault="00245EAE" w:rsidP="00245EAE">
      <w:pPr>
        <w:spacing w:after="0" w:line="240" w:lineRule="auto"/>
        <w:jc w:val="both"/>
        <w:rPr>
          <w:rFonts w:ascii="Arial" w:eastAsia="Times New Roman" w:hAnsi="Arial" w:cs="Arial"/>
          <w:sz w:val="24"/>
          <w:szCs w:val="24"/>
          <w:lang w:eastAsia="et-EE"/>
        </w:rPr>
      </w:pPr>
      <w:r w:rsidRPr="0087734A">
        <w:rPr>
          <w:rFonts w:ascii="Arial" w:eastAsia="Times New Roman" w:hAnsi="Arial" w:cs="Arial"/>
          <w:sz w:val="24"/>
          <w:szCs w:val="24"/>
          <w:lang w:eastAsia="et-EE"/>
        </w:rPr>
        <w:t xml:space="preserve">Käesoleva korraldusega nähakse ette tingimused </w:t>
      </w:r>
      <w:r w:rsidR="006F266D">
        <w:rPr>
          <w:rFonts w:ascii="Arial" w:eastAsia="Times New Roman" w:hAnsi="Arial" w:cs="Arial"/>
          <w:sz w:val="24"/>
          <w:szCs w:val="24"/>
          <w:lang w:eastAsia="et-EE"/>
        </w:rPr>
        <w:t>remondihoone laiendamiseks</w:t>
      </w:r>
      <w:r w:rsidRPr="0087734A">
        <w:rPr>
          <w:rFonts w:ascii="Arial" w:eastAsia="Times New Roman" w:hAnsi="Arial" w:cs="Arial"/>
          <w:sz w:val="24"/>
          <w:szCs w:val="24"/>
          <w:lang w:eastAsia="et-EE"/>
        </w:rPr>
        <w:t xml:space="preserve"> ning kavandatava ehitise hoonestusala suurendamiseks ja nihutamiseks </w:t>
      </w:r>
      <w:r w:rsidR="009832D4">
        <w:rPr>
          <w:rFonts w:ascii="Arial" w:eastAsia="Times New Roman" w:hAnsi="Arial" w:cs="Arial"/>
          <w:sz w:val="24"/>
          <w:szCs w:val="24"/>
          <w:lang w:eastAsia="et-EE"/>
        </w:rPr>
        <w:t>4</w:t>
      </w:r>
      <w:r>
        <w:rPr>
          <w:rFonts w:ascii="Arial" w:eastAsia="Times New Roman" w:hAnsi="Arial" w:cs="Arial"/>
          <w:sz w:val="24"/>
          <w:szCs w:val="24"/>
          <w:lang w:eastAsia="et-EE"/>
        </w:rPr>
        <w:t>,5</w:t>
      </w:r>
      <w:r w:rsidRPr="0087734A">
        <w:rPr>
          <w:rFonts w:ascii="Arial" w:eastAsia="Times New Roman" w:hAnsi="Arial" w:cs="Arial"/>
          <w:sz w:val="24"/>
          <w:szCs w:val="24"/>
          <w:lang w:eastAsia="et-EE"/>
        </w:rPr>
        <w:t>% ulatuses, sealjuures ei muudeta olemuslikult Maardu Linnav</w:t>
      </w:r>
      <w:r>
        <w:rPr>
          <w:rFonts w:ascii="Arial" w:eastAsia="Times New Roman" w:hAnsi="Arial" w:cs="Arial"/>
          <w:sz w:val="24"/>
          <w:szCs w:val="24"/>
          <w:lang w:eastAsia="et-EE"/>
        </w:rPr>
        <w:t>alitsuse</w:t>
      </w:r>
      <w:r w:rsidRPr="0087734A">
        <w:rPr>
          <w:rFonts w:ascii="Arial" w:eastAsia="Times New Roman" w:hAnsi="Arial" w:cs="Arial"/>
          <w:sz w:val="24"/>
          <w:szCs w:val="24"/>
          <w:lang w:eastAsia="et-EE"/>
        </w:rPr>
        <w:t xml:space="preserve"> 2</w:t>
      </w:r>
      <w:r>
        <w:rPr>
          <w:rFonts w:ascii="Arial" w:eastAsia="Times New Roman" w:hAnsi="Arial" w:cs="Arial"/>
          <w:sz w:val="24"/>
          <w:szCs w:val="24"/>
          <w:lang w:eastAsia="et-EE"/>
        </w:rPr>
        <w:t>2</w:t>
      </w:r>
      <w:r w:rsidRPr="0087734A">
        <w:rPr>
          <w:rFonts w:ascii="Arial" w:eastAsia="Times New Roman" w:hAnsi="Arial" w:cs="Arial"/>
          <w:sz w:val="24"/>
          <w:szCs w:val="24"/>
          <w:lang w:eastAsia="et-EE"/>
        </w:rPr>
        <w:t>.0</w:t>
      </w:r>
      <w:r>
        <w:rPr>
          <w:rFonts w:ascii="Arial" w:eastAsia="Times New Roman" w:hAnsi="Arial" w:cs="Arial"/>
          <w:sz w:val="24"/>
          <w:szCs w:val="24"/>
          <w:lang w:eastAsia="et-EE"/>
        </w:rPr>
        <w:t>8</w:t>
      </w:r>
      <w:r w:rsidRPr="0087734A">
        <w:rPr>
          <w:rFonts w:ascii="Arial" w:eastAsia="Times New Roman" w:hAnsi="Arial" w:cs="Arial"/>
          <w:sz w:val="24"/>
          <w:szCs w:val="24"/>
          <w:lang w:eastAsia="et-EE"/>
        </w:rPr>
        <w:t>.20</w:t>
      </w:r>
      <w:r>
        <w:rPr>
          <w:rFonts w:ascii="Arial" w:eastAsia="Times New Roman" w:hAnsi="Arial" w:cs="Arial"/>
          <w:sz w:val="24"/>
          <w:szCs w:val="24"/>
          <w:lang w:eastAsia="et-EE"/>
        </w:rPr>
        <w:t>1</w:t>
      </w:r>
      <w:r w:rsidRPr="0087734A">
        <w:rPr>
          <w:rFonts w:ascii="Arial" w:eastAsia="Times New Roman" w:hAnsi="Arial" w:cs="Arial"/>
          <w:sz w:val="24"/>
          <w:szCs w:val="24"/>
          <w:lang w:eastAsia="et-EE"/>
        </w:rPr>
        <w:t xml:space="preserve">7 </w:t>
      </w:r>
      <w:r>
        <w:rPr>
          <w:rFonts w:ascii="Arial" w:eastAsia="Times New Roman" w:hAnsi="Arial" w:cs="Arial"/>
          <w:sz w:val="24"/>
          <w:szCs w:val="24"/>
          <w:lang w:eastAsia="et-EE"/>
        </w:rPr>
        <w:t>korraldusega</w:t>
      </w:r>
      <w:r w:rsidRPr="0087734A">
        <w:rPr>
          <w:rFonts w:ascii="Arial" w:eastAsia="Times New Roman" w:hAnsi="Arial" w:cs="Arial"/>
          <w:sz w:val="24"/>
          <w:szCs w:val="24"/>
          <w:lang w:eastAsia="et-EE"/>
        </w:rPr>
        <w:t xml:space="preserve"> nr </w:t>
      </w:r>
      <w:r>
        <w:rPr>
          <w:rFonts w:ascii="Arial" w:eastAsia="Times New Roman" w:hAnsi="Arial" w:cs="Arial"/>
          <w:sz w:val="24"/>
          <w:szCs w:val="24"/>
          <w:lang w:eastAsia="et-EE"/>
        </w:rPr>
        <w:t>543</w:t>
      </w:r>
      <w:r w:rsidRPr="0087734A">
        <w:rPr>
          <w:rFonts w:ascii="Arial" w:eastAsia="Times New Roman" w:hAnsi="Arial" w:cs="Arial"/>
          <w:sz w:val="24"/>
          <w:szCs w:val="24"/>
          <w:lang w:eastAsia="et-EE"/>
        </w:rPr>
        <w:t xml:space="preserve"> kehtestatud detailplaneeringut ega krundile määratud ehitusõigust</w:t>
      </w:r>
      <w:r w:rsidR="009832D4">
        <w:rPr>
          <w:rFonts w:ascii="Arial" w:eastAsia="Times New Roman" w:hAnsi="Arial" w:cs="Arial"/>
          <w:sz w:val="24"/>
          <w:szCs w:val="24"/>
          <w:lang w:eastAsia="et-EE"/>
        </w:rPr>
        <w:t xml:space="preserve"> ja Maardu Linnavalitsuse 18.03.2025 korraldusega nr 158 väljastatud projekteerimistingimusi</w:t>
      </w:r>
      <w:r w:rsidRPr="0087734A">
        <w:rPr>
          <w:rFonts w:ascii="Arial" w:eastAsia="Times New Roman" w:hAnsi="Arial" w:cs="Arial"/>
          <w:sz w:val="24"/>
          <w:szCs w:val="24"/>
          <w:lang w:eastAsia="et-EE"/>
        </w:rPr>
        <w:t>.</w:t>
      </w:r>
    </w:p>
    <w:p w14:paraId="2A4D5F18" w14:textId="77777777" w:rsidR="00245EAE" w:rsidRPr="00AE507F" w:rsidRDefault="00245EAE" w:rsidP="00245EAE">
      <w:pPr>
        <w:spacing w:after="0" w:line="240" w:lineRule="auto"/>
        <w:jc w:val="both"/>
        <w:rPr>
          <w:rFonts w:ascii="Arial" w:eastAsia="Times New Roman" w:hAnsi="Arial" w:cs="Arial"/>
          <w:sz w:val="24"/>
          <w:szCs w:val="24"/>
          <w:lang w:eastAsia="et-EE"/>
        </w:rPr>
      </w:pPr>
    </w:p>
    <w:p w14:paraId="7545E213" w14:textId="7E51FD53" w:rsidR="00245EAE" w:rsidRDefault="00245EAE" w:rsidP="00245EAE">
      <w:pPr>
        <w:spacing w:after="0" w:line="240" w:lineRule="auto"/>
        <w:jc w:val="both"/>
        <w:rPr>
          <w:rFonts w:ascii="Arial" w:eastAsia="Times New Roman" w:hAnsi="Arial" w:cs="Arial"/>
          <w:sz w:val="24"/>
          <w:szCs w:val="24"/>
          <w:lang w:eastAsia="et-EE"/>
        </w:rPr>
      </w:pPr>
      <w:proofErr w:type="spellStart"/>
      <w:r w:rsidRPr="1F61265C">
        <w:rPr>
          <w:rFonts w:ascii="Arial" w:eastAsia="Times New Roman" w:hAnsi="Arial" w:cs="Arial"/>
          <w:sz w:val="24"/>
          <w:szCs w:val="24"/>
          <w:lang w:eastAsia="et-EE"/>
        </w:rPr>
        <w:t>EhS</w:t>
      </w:r>
      <w:proofErr w:type="spellEnd"/>
      <w:r w:rsidRPr="1F61265C">
        <w:rPr>
          <w:rFonts w:ascii="Arial" w:eastAsia="Times New Roman" w:hAnsi="Arial" w:cs="Arial"/>
          <w:sz w:val="24"/>
          <w:szCs w:val="24"/>
          <w:lang w:eastAsia="et-EE"/>
        </w:rPr>
        <w:t xml:space="preserve"> § 31 lg 1 kohaselt tuleb projekteerimistingimuste andmise menetlus korraldada avatud menetlusena. Kiltri tee 10 kinnistu projekteerimistingimuste eelnõu avalikust väljapanekust teatati Maardu kodulehel </w:t>
      </w:r>
      <w:r w:rsidR="00A555B2">
        <w:rPr>
          <w:rFonts w:ascii="Arial" w:eastAsia="Times New Roman" w:hAnsi="Arial" w:cs="Arial"/>
          <w:sz w:val="24"/>
          <w:szCs w:val="24"/>
          <w:lang w:eastAsia="et-EE"/>
        </w:rPr>
        <w:t>X</w:t>
      </w:r>
      <w:r w:rsidRPr="1F61265C">
        <w:rPr>
          <w:rFonts w:ascii="Arial" w:eastAsia="Times New Roman" w:hAnsi="Arial" w:cs="Arial"/>
          <w:sz w:val="24"/>
          <w:szCs w:val="24"/>
          <w:lang w:eastAsia="et-EE"/>
        </w:rPr>
        <w:t xml:space="preserve">.2025 ja kohalikus ajalehes Maardu Panoraam </w:t>
      </w:r>
      <w:r w:rsidR="00A555B2">
        <w:rPr>
          <w:rFonts w:ascii="Arial" w:eastAsia="Times New Roman" w:hAnsi="Arial" w:cs="Arial"/>
          <w:sz w:val="24"/>
          <w:szCs w:val="24"/>
          <w:lang w:eastAsia="et-EE"/>
        </w:rPr>
        <w:t>X</w:t>
      </w:r>
      <w:r w:rsidRPr="1F61265C">
        <w:rPr>
          <w:rFonts w:ascii="Arial" w:eastAsia="Times New Roman" w:hAnsi="Arial" w:cs="Arial"/>
          <w:sz w:val="24"/>
          <w:szCs w:val="24"/>
          <w:lang w:eastAsia="et-EE"/>
        </w:rPr>
        <w:t xml:space="preserve">.2025. Avaliku väljapaneku jooksul </w:t>
      </w:r>
      <w:r w:rsidR="00A555B2">
        <w:rPr>
          <w:rFonts w:ascii="Arial" w:eastAsia="Times New Roman" w:hAnsi="Arial" w:cs="Arial"/>
          <w:sz w:val="24"/>
          <w:szCs w:val="24"/>
          <w:lang w:eastAsia="et-EE"/>
        </w:rPr>
        <w:t>X</w:t>
      </w:r>
      <w:r w:rsidRPr="1F61265C">
        <w:rPr>
          <w:rFonts w:ascii="Arial" w:eastAsia="Times New Roman" w:hAnsi="Arial" w:cs="Arial"/>
          <w:sz w:val="24"/>
          <w:szCs w:val="24"/>
          <w:lang w:eastAsia="et-EE"/>
        </w:rPr>
        <w:t xml:space="preserve">.2025 ei ole kirjalikke arvamusi esitatud. </w:t>
      </w:r>
    </w:p>
    <w:p w14:paraId="14FEE240" w14:textId="77777777" w:rsidR="00245EAE" w:rsidRDefault="00245EAE" w:rsidP="00245EAE">
      <w:pPr>
        <w:spacing w:after="0" w:line="240" w:lineRule="auto"/>
        <w:jc w:val="both"/>
        <w:rPr>
          <w:rFonts w:ascii="Arial" w:eastAsia="Times New Roman" w:hAnsi="Arial" w:cs="Arial"/>
          <w:sz w:val="24"/>
          <w:szCs w:val="24"/>
          <w:lang w:eastAsia="et-EE"/>
        </w:rPr>
      </w:pPr>
    </w:p>
    <w:p w14:paraId="113A61BB" w14:textId="1DA71298" w:rsidR="00245EAE" w:rsidRDefault="00245EAE" w:rsidP="00245EAE">
      <w:pPr>
        <w:spacing w:after="0" w:line="240" w:lineRule="auto"/>
        <w:jc w:val="both"/>
        <w:rPr>
          <w:rFonts w:ascii="Arial" w:eastAsia="Times New Roman" w:hAnsi="Arial" w:cs="Arial"/>
          <w:sz w:val="24"/>
          <w:szCs w:val="24"/>
          <w:lang w:eastAsia="et-EE"/>
        </w:rPr>
      </w:pPr>
      <w:r w:rsidRPr="1F61265C">
        <w:rPr>
          <w:rFonts w:ascii="Arial" w:eastAsia="Times New Roman" w:hAnsi="Arial" w:cs="Arial"/>
          <w:sz w:val="24"/>
          <w:szCs w:val="24"/>
          <w:lang w:eastAsia="et-EE"/>
        </w:rPr>
        <w:t xml:space="preserve">Kiltri tee 10 asuvale kinnistule määratavad projekteerimistingimused on saadetud naaberkinnistute omanikele arvamuse avaldamiseks ja Päästeametile kooskõlastamiseks </w:t>
      </w:r>
      <w:r w:rsidR="00A555B2">
        <w:rPr>
          <w:rFonts w:ascii="Arial" w:eastAsia="Times New Roman" w:hAnsi="Arial" w:cs="Arial"/>
          <w:sz w:val="24"/>
          <w:szCs w:val="24"/>
          <w:lang w:eastAsia="et-EE"/>
        </w:rPr>
        <w:t>X</w:t>
      </w:r>
      <w:r w:rsidRPr="1F61265C">
        <w:rPr>
          <w:rFonts w:ascii="Arial" w:eastAsia="Times New Roman" w:hAnsi="Arial" w:cs="Arial"/>
          <w:sz w:val="24"/>
          <w:szCs w:val="24"/>
          <w:lang w:eastAsia="et-EE"/>
        </w:rPr>
        <w:t>.2025 kirjaga nr 7-2.14/</w:t>
      </w:r>
      <w:r w:rsidR="00A555B2">
        <w:rPr>
          <w:rFonts w:ascii="Arial" w:eastAsia="Times New Roman" w:hAnsi="Arial" w:cs="Arial"/>
          <w:sz w:val="24"/>
          <w:szCs w:val="24"/>
          <w:lang w:eastAsia="et-EE"/>
        </w:rPr>
        <w:t>X</w:t>
      </w:r>
      <w:r w:rsidRPr="1F61265C">
        <w:rPr>
          <w:rFonts w:ascii="Arial" w:eastAsia="Times New Roman" w:hAnsi="Arial" w:cs="Arial"/>
          <w:sz w:val="24"/>
          <w:szCs w:val="24"/>
          <w:lang w:eastAsia="et-EE"/>
        </w:rPr>
        <w:t xml:space="preserve">. Projekteerimistingimuste osas pole kirjalikke seisukohti esitatud. </w:t>
      </w:r>
      <w:proofErr w:type="spellStart"/>
      <w:r w:rsidRPr="1F61265C">
        <w:rPr>
          <w:rFonts w:ascii="Arial" w:eastAsia="Times New Roman" w:hAnsi="Arial" w:cs="Arial"/>
          <w:sz w:val="24"/>
          <w:szCs w:val="24"/>
          <w:lang w:eastAsia="et-EE"/>
        </w:rPr>
        <w:t>EhS</w:t>
      </w:r>
      <w:proofErr w:type="spellEnd"/>
      <w:r w:rsidRPr="1F61265C">
        <w:rPr>
          <w:rFonts w:ascii="Arial" w:eastAsia="Times New Roman" w:hAnsi="Arial" w:cs="Arial"/>
          <w:sz w:val="24"/>
          <w:szCs w:val="24"/>
          <w:lang w:eastAsia="et-EE"/>
        </w:rPr>
        <w:t xml:space="preserve"> § 31 lg 6 sätestab, et  kui </w:t>
      </w:r>
      <w:proofErr w:type="spellStart"/>
      <w:r w:rsidRPr="1F61265C">
        <w:rPr>
          <w:rFonts w:ascii="Arial" w:eastAsia="Times New Roman" w:hAnsi="Arial" w:cs="Arial"/>
          <w:sz w:val="24"/>
          <w:szCs w:val="24"/>
          <w:lang w:eastAsia="et-EE"/>
        </w:rPr>
        <w:t>kooskõlastaja</w:t>
      </w:r>
      <w:proofErr w:type="spellEnd"/>
      <w:r w:rsidRPr="1F61265C">
        <w:rPr>
          <w:rFonts w:ascii="Arial" w:eastAsia="Times New Roman" w:hAnsi="Arial" w:cs="Arial"/>
          <w:sz w:val="24"/>
          <w:szCs w:val="24"/>
          <w:lang w:eastAsia="et-EE"/>
        </w:rPr>
        <w:t xml:space="preserve"> või arvamuse andja ei ole kümne päeva jooksul projekteerimistingimuste eelnõu saamisest arvates kooskõlastamisest keeldunud või arvamust avaldanud ega ole taotlenud tähtaja pikendamist, loetakse projekteerimistingimuste eelnõu </w:t>
      </w:r>
      <w:proofErr w:type="spellStart"/>
      <w:r w:rsidRPr="1F61265C">
        <w:rPr>
          <w:rFonts w:ascii="Arial" w:eastAsia="Times New Roman" w:hAnsi="Arial" w:cs="Arial"/>
          <w:sz w:val="24"/>
          <w:szCs w:val="24"/>
          <w:lang w:eastAsia="et-EE"/>
        </w:rPr>
        <w:t>kooskõlastaja</w:t>
      </w:r>
      <w:proofErr w:type="spellEnd"/>
      <w:r w:rsidRPr="1F61265C">
        <w:rPr>
          <w:rFonts w:ascii="Arial" w:eastAsia="Times New Roman" w:hAnsi="Arial" w:cs="Arial"/>
          <w:sz w:val="24"/>
          <w:szCs w:val="24"/>
          <w:lang w:eastAsia="et-EE"/>
        </w:rPr>
        <w:t xml:space="preserve"> poolt vaikimisi kooskõlastatuks või eeldatakse, et arvamuse andja ei soovi projekteerimistingimuste eelnõu kohta arvamust avaldada, kui seaduses ei ole sätestatud teisiti.</w:t>
      </w:r>
    </w:p>
    <w:p w14:paraId="07C40A6B" w14:textId="77777777" w:rsidR="00245EAE" w:rsidRDefault="00245EAE" w:rsidP="00245EAE">
      <w:pPr>
        <w:spacing w:after="0" w:line="240" w:lineRule="auto"/>
        <w:jc w:val="both"/>
        <w:rPr>
          <w:rFonts w:ascii="Arial" w:eastAsia="Times New Roman" w:hAnsi="Arial" w:cs="Arial"/>
          <w:sz w:val="24"/>
          <w:szCs w:val="24"/>
          <w:lang w:eastAsia="et-EE"/>
        </w:rPr>
      </w:pPr>
    </w:p>
    <w:p w14:paraId="06D0694A" w14:textId="77777777" w:rsidR="00245EAE" w:rsidRPr="00AE507F" w:rsidRDefault="00245EAE" w:rsidP="00245EAE">
      <w:pPr>
        <w:spacing w:after="0" w:line="240" w:lineRule="auto"/>
        <w:jc w:val="both"/>
        <w:rPr>
          <w:rFonts w:ascii="Arial" w:eastAsia="Times New Roman" w:hAnsi="Arial" w:cs="Arial"/>
          <w:sz w:val="24"/>
          <w:szCs w:val="24"/>
          <w:lang w:eastAsia="et-EE"/>
        </w:rPr>
      </w:pPr>
      <w:proofErr w:type="spellStart"/>
      <w:r w:rsidRPr="0050653B">
        <w:rPr>
          <w:rFonts w:ascii="Arial" w:eastAsia="Times New Roman" w:hAnsi="Arial" w:cs="Arial"/>
          <w:sz w:val="24"/>
          <w:szCs w:val="24"/>
          <w:lang w:eastAsia="et-EE"/>
        </w:rPr>
        <w:t>Eh</w:t>
      </w:r>
      <w:r>
        <w:rPr>
          <w:rFonts w:ascii="Arial" w:eastAsia="Times New Roman" w:hAnsi="Arial" w:cs="Arial"/>
          <w:sz w:val="24"/>
          <w:szCs w:val="24"/>
          <w:lang w:eastAsia="et-EE"/>
        </w:rPr>
        <w:t>S</w:t>
      </w:r>
      <w:proofErr w:type="spellEnd"/>
      <w:r w:rsidRPr="0050653B">
        <w:rPr>
          <w:rFonts w:ascii="Arial" w:eastAsia="Times New Roman" w:hAnsi="Arial" w:cs="Arial"/>
          <w:sz w:val="24"/>
          <w:szCs w:val="24"/>
          <w:lang w:eastAsia="et-EE"/>
        </w:rPr>
        <w:t xml:space="preserve"> § 31 lg 3 kohaselt kaasab pädev asutus menetlusse taotluses märgitud kinnisasja omaniku, kui taotlust ei ole esitanud omanik, ja vajaduse korral kinnisasjaga piirneva kinnisasja omaniku. </w:t>
      </w:r>
      <w:r>
        <w:rPr>
          <w:rFonts w:ascii="Arial" w:eastAsia="Times New Roman" w:hAnsi="Arial" w:cs="Arial"/>
          <w:sz w:val="24"/>
          <w:szCs w:val="24"/>
          <w:lang w:eastAsia="et-EE"/>
        </w:rPr>
        <w:t>Kiltri tee 10</w:t>
      </w:r>
      <w:r w:rsidRPr="0050653B">
        <w:rPr>
          <w:rFonts w:ascii="Arial" w:eastAsia="Times New Roman" w:hAnsi="Arial" w:cs="Arial"/>
          <w:sz w:val="24"/>
          <w:szCs w:val="24"/>
          <w:lang w:eastAsia="et-EE"/>
        </w:rPr>
        <w:t xml:space="preserve"> kinnistu omanik on antud projekteerimistingimuste menetlusse kaasatud.</w:t>
      </w:r>
    </w:p>
    <w:p w14:paraId="0463FB20" w14:textId="77777777" w:rsidR="00245EAE" w:rsidRPr="00AE507F" w:rsidRDefault="00245EAE" w:rsidP="00245EAE">
      <w:pPr>
        <w:spacing w:after="0" w:line="240" w:lineRule="auto"/>
        <w:jc w:val="both"/>
        <w:rPr>
          <w:rFonts w:ascii="Arial" w:eastAsia="Times New Roman" w:hAnsi="Arial" w:cs="Arial"/>
          <w:sz w:val="24"/>
          <w:szCs w:val="24"/>
          <w:lang w:eastAsia="et-EE"/>
        </w:rPr>
      </w:pPr>
    </w:p>
    <w:p w14:paraId="0AA5B9CB" w14:textId="32AC1CAE" w:rsidR="00245EAE" w:rsidRPr="00AE507F" w:rsidRDefault="00245EAE" w:rsidP="00245EAE">
      <w:pPr>
        <w:spacing w:after="0" w:line="240" w:lineRule="auto"/>
        <w:jc w:val="both"/>
        <w:rPr>
          <w:rFonts w:ascii="Arial" w:eastAsia="Times New Roman" w:hAnsi="Arial" w:cs="Arial"/>
          <w:sz w:val="24"/>
          <w:szCs w:val="24"/>
          <w:lang w:eastAsia="et-EE"/>
        </w:rPr>
      </w:pPr>
      <w:r w:rsidRPr="00C97A98">
        <w:rPr>
          <w:rFonts w:ascii="Arial" w:eastAsia="Times New Roman" w:hAnsi="Arial" w:cs="Arial"/>
          <w:sz w:val="24"/>
          <w:szCs w:val="24"/>
          <w:lang w:eastAsia="et-EE"/>
        </w:rPr>
        <w:t>Arvestades eeltoodut ja võttes aluseks ehitusseadustiku § 27 lg 1 p 1, lg 2 p 1-3, lg 3, lg 4 p 2</w:t>
      </w:r>
      <w:r>
        <w:rPr>
          <w:rFonts w:ascii="Arial" w:eastAsia="Times New Roman" w:hAnsi="Arial" w:cs="Arial"/>
          <w:sz w:val="24"/>
          <w:szCs w:val="24"/>
          <w:lang w:eastAsia="et-EE"/>
        </w:rPr>
        <w:t>,</w:t>
      </w:r>
      <w:r w:rsidRPr="00C97A98">
        <w:rPr>
          <w:rFonts w:ascii="Arial" w:eastAsia="Times New Roman" w:hAnsi="Arial" w:cs="Arial"/>
          <w:sz w:val="24"/>
          <w:szCs w:val="24"/>
          <w:lang w:eastAsia="et-EE"/>
        </w:rPr>
        <w:t xml:space="preserve"> § 31 ja arvestades taotlust nr</w:t>
      </w:r>
      <w:r w:rsidRPr="00AE507F">
        <w:rPr>
          <w:rFonts w:ascii="Arial" w:eastAsia="Times New Roman" w:hAnsi="Arial" w:cs="Arial"/>
          <w:sz w:val="24"/>
          <w:szCs w:val="24"/>
          <w:lang w:eastAsia="et-EE"/>
        </w:rPr>
        <w:t xml:space="preserve"> </w:t>
      </w:r>
      <w:r w:rsidR="00FD217C" w:rsidRPr="00FD217C">
        <w:rPr>
          <w:rFonts w:ascii="Arial" w:eastAsia="Times New Roman" w:hAnsi="Arial" w:cs="Arial"/>
          <w:sz w:val="24"/>
          <w:szCs w:val="24"/>
          <w:lang w:eastAsia="et-EE"/>
        </w:rPr>
        <w:t>2511002/11661</w:t>
      </w:r>
      <w:r w:rsidR="00FD217C">
        <w:rPr>
          <w:rFonts w:ascii="Arial" w:eastAsia="Times New Roman" w:hAnsi="Arial" w:cs="Arial"/>
          <w:sz w:val="24"/>
          <w:szCs w:val="24"/>
          <w:lang w:eastAsia="et-EE"/>
        </w:rPr>
        <w:t xml:space="preserve"> </w:t>
      </w:r>
    </w:p>
    <w:p w14:paraId="12D558F2" w14:textId="77777777" w:rsidR="00245EAE" w:rsidRPr="00AE507F" w:rsidRDefault="00245EAE" w:rsidP="00245EAE">
      <w:pPr>
        <w:spacing w:after="0" w:line="240" w:lineRule="auto"/>
        <w:jc w:val="both"/>
        <w:rPr>
          <w:rFonts w:ascii="Arial" w:eastAsia="Times New Roman" w:hAnsi="Arial" w:cs="Arial"/>
          <w:sz w:val="24"/>
          <w:szCs w:val="24"/>
          <w:lang w:eastAsia="et-EE"/>
        </w:rPr>
      </w:pPr>
    </w:p>
    <w:p w14:paraId="1DC1F83C" w14:textId="297DA99E" w:rsidR="00245EAE" w:rsidRPr="00AE507F" w:rsidRDefault="00245EAE" w:rsidP="00245EAE">
      <w:pPr>
        <w:spacing w:after="0" w:line="240" w:lineRule="auto"/>
        <w:jc w:val="both"/>
        <w:rPr>
          <w:rFonts w:ascii="Arial" w:eastAsia="Times New Roman" w:hAnsi="Arial" w:cs="Arial"/>
          <w:sz w:val="24"/>
          <w:szCs w:val="24"/>
          <w:lang w:eastAsia="et-EE"/>
        </w:rPr>
      </w:pPr>
      <w:r w:rsidRPr="00AE507F">
        <w:rPr>
          <w:rFonts w:ascii="Arial" w:eastAsia="Times New Roman" w:hAnsi="Arial" w:cs="Arial"/>
          <w:sz w:val="24"/>
          <w:szCs w:val="24"/>
          <w:lang w:eastAsia="et-EE"/>
        </w:rPr>
        <w:t>1. Määrata projekteerimistingimused</w:t>
      </w:r>
      <w:r>
        <w:rPr>
          <w:rFonts w:ascii="Arial" w:eastAsia="Times New Roman" w:hAnsi="Arial" w:cs="Arial"/>
          <w:sz w:val="24"/>
          <w:szCs w:val="24"/>
          <w:lang w:eastAsia="et-EE"/>
        </w:rPr>
        <w:t xml:space="preserve"> Kiltri tee 10</w:t>
      </w:r>
      <w:r w:rsidRPr="00AE507F">
        <w:rPr>
          <w:rFonts w:ascii="Arial" w:eastAsia="Times New Roman" w:hAnsi="Arial" w:cs="Arial"/>
          <w:sz w:val="24"/>
          <w:szCs w:val="24"/>
          <w:lang w:eastAsia="et-EE"/>
        </w:rPr>
        <w:t xml:space="preserve"> asuvale kinnistule (katastritunnus: </w:t>
      </w:r>
      <w:r w:rsidRPr="00171704">
        <w:rPr>
          <w:rFonts w:ascii="Arial" w:eastAsia="Times New Roman" w:hAnsi="Arial" w:cs="Arial"/>
          <w:sz w:val="24"/>
          <w:szCs w:val="24"/>
          <w:lang w:eastAsia="et-EE"/>
        </w:rPr>
        <w:t>44603:002:0208</w:t>
      </w:r>
      <w:r w:rsidRPr="00AE507F">
        <w:rPr>
          <w:rFonts w:ascii="Arial" w:eastAsia="Times New Roman" w:hAnsi="Arial" w:cs="Arial"/>
          <w:sz w:val="24"/>
          <w:szCs w:val="24"/>
          <w:lang w:eastAsia="et-EE"/>
        </w:rPr>
        <w:t xml:space="preserve">, </w:t>
      </w:r>
      <w:r>
        <w:rPr>
          <w:rFonts w:ascii="Arial" w:eastAsia="Times New Roman" w:hAnsi="Arial" w:cs="Arial"/>
          <w:sz w:val="24"/>
          <w:szCs w:val="24"/>
          <w:lang w:eastAsia="et-EE"/>
        </w:rPr>
        <w:t>tootmismaa 100%</w:t>
      </w:r>
      <w:r w:rsidRPr="00AE507F">
        <w:rPr>
          <w:rFonts w:ascii="Arial" w:eastAsia="Times New Roman" w:hAnsi="Arial" w:cs="Arial"/>
          <w:sz w:val="24"/>
          <w:szCs w:val="24"/>
          <w:lang w:eastAsia="et-EE"/>
        </w:rPr>
        <w:t xml:space="preserve">) </w:t>
      </w:r>
      <w:r w:rsidR="00DB00EB">
        <w:rPr>
          <w:rFonts w:ascii="Arial" w:eastAsia="Times New Roman" w:hAnsi="Arial" w:cs="Arial"/>
          <w:sz w:val="24"/>
          <w:szCs w:val="24"/>
          <w:lang w:eastAsia="et-EE"/>
        </w:rPr>
        <w:t xml:space="preserve">remondihoone </w:t>
      </w:r>
      <w:r w:rsidR="00DB00EB" w:rsidRPr="00DB00EB">
        <w:rPr>
          <w:rFonts w:ascii="Arial" w:eastAsia="Times New Roman" w:hAnsi="Arial" w:cs="Arial"/>
          <w:sz w:val="24"/>
          <w:szCs w:val="24"/>
          <w:lang w:eastAsia="et-EE"/>
        </w:rPr>
        <w:t>laiendamiseks üle 33% selle esialgu kavandatud mahust</w:t>
      </w:r>
      <w:r w:rsidR="00DB00EB">
        <w:rPr>
          <w:rFonts w:ascii="Arial" w:eastAsia="Times New Roman" w:hAnsi="Arial" w:cs="Arial"/>
          <w:sz w:val="24"/>
          <w:szCs w:val="24"/>
          <w:lang w:eastAsia="et-EE"/>
        </w:rPr>
        <w:t xml:space="preserve"> ja</w:t>
      </w:r>
      <w:r w:rsidRPr="00AE507F">
        <w:rPr>
          <w:rFonts w:ascii="Arial" w:eastAsia="Times New Roman" w:hAnsi="Arial" w:cs="Arial"/>
          <w:sz w:val="24"/>
          <w:szCs w:val="24"/>
          <w:lang w:eastAsia="et-EE"/>
        </w:rPr>
        <w:t xml:space="preserve"> ehitusprojekti koostamiseks vastavalt korralduse lisadele 1 ja 2. </w:t>
      </w:r>
    </w:p>
    <w:p w14:paraId="355CD1BE" w14:textId="77777777" w:rsidR="00245EAE" w:rsidRPr="00AE507F" w:rsidRDefault="00245EAE" w:rsidP="00245EAE">
      <w:pPr>
        <w:spacing w:after="0" w:line="240" w:lineRule="auto"/>
        <w:jc w:val="both"/>
        <w:rPr>
          <w:rFonts w:ascii="Arial" w:eastAsia="Times New Roman" w:hAnsi="Arial" w:cs="Arial"/>
          <w:sz w:val="24"/>
          <w:szCs w:val="24"/>
          <w:lang w:eastAsia="et-EE"/>
        </w:rPr>
      </w:pPr>
    </w:p>
    <w:p w14:paraId="44E7257D" w14:textId="63E879EE" w:rsidR="00245EAE" w:rsidRDefault="00245EAE" w:rsidP="00245EAE">
      <w:pPr>
        <w:spacing w:after="0" w:line="240" w:lineRule="auto"/>
        <w:jc w:val="both"/>
        <w:rPr>
          <w:rFonts w:ascii="Arial" w:eastAsia="Times New Roman" w:hAnsi="Arial" w:cs="Arial"/>
          <w:sz w:val="24"/>
          <w:szCs w:val="24"/>
          <w:lang w:eastAsia="et-EE"/>
        </w:rPr>
      </w:pPr>
      <w:r w:rsidRPr="00AE507F">
        <w:rPr>
          <w:rFonts w:ascii="Arial" w:eastAsia="Times New Roman" w:hAnsi="Arial" w:cs="Arial"/>
          <w:sz w:val="24"/>
          <w:szCs w:val="24"/>
          <w:lang w:eastAsia="et-EE"/>
        </w:rPr>
        <w:t xml:space="preserve">2. </w:t>
      </w:r>
      <w:r w:rsidRPr="00537D77">
        <w:rPr>
          <w:rFonts w:ascii="Arial" w:eastAsia="Times New Roman" w:hAnsi="Arial" w:cs="Arial"/>
          <w:sz w:val="24"/>
          <w:szCs w:val="24"/>
          <w:lang w:eastAsia="et-EE"/>
        </w:rPr>
        <w:t>Projekteerimistingimused ei muuda Maardu Linnav</w:t>
      </w:r>
      <w:r>
        <w:rPr>
          <w:rFonts w:ascii="Arial" w:eastAsia="Times New Roman" w:hAnsi="Arial" w:cs="Arial"/>
          <w:sz w:val="24"/>
          <w:szCs w:val="24"/>
          <w:lang w:eastAsia="et-EE"/>
        </w:rPr>
        <w:t>alitsuse</w:t>
      </w:r>
      <w:r w:rsidRPr="00537D77">
        <w:rPr>
          <w:rFonts w:ascii="Arial" w:eastAsia="Times New Roman" w:hAnsi="Arial" w:cs="Arial"/>
          <w:sz w:val="24"/>
          <w:szCs w:val="24"/>
          <w:lang w:eastAsia="et-EE"/>
        </w:rPr>
        <w:t xml:space="preserve"> 2</w:t>
      </w:r>
      <w:r>
        <w:rPr>
          <w:rFonts w:ascii="Arial" w:eastAsia="Times New Roman" w:hAnsi="Arial" w:cs="Arial"/>
          <w:sz w:val="24"/>
          <w:szCs w:val="24"/>
          <w:lang w:eastAsia="et-EE"/>
        </w:rPr>
        <w:t>2</w:t>
      </w:r>
      <w:r w:rsidRPr="00537D77">
        <w:rPr>
          <w:rFonts w:ascii="Arial" w:eastAsia="Times New Roman" w:hAnsi="Arial" w:cs="Arial"/>
          <w:sz w:val="24"/>
          <w:szCs w:val="24"/>
          <w:lang w:eastAsia="et-EE"/>
        </w:rPr>
        <w:t>.0</w:t>
      </w:r>
      <w:r>
        <w:rPr>
          <w:rFonts w:ascii="Arial" w:eastAsia="Times New Roman" w:hAnsi="Arial" w:cs="Arial"/>
          <w:sz w:val="24"/>
          <w:szCs w:val="24"/>
          <w:lang w:eastAsia="et-EE"/>
        </w:rPr>
        <w:t>8</w:t>
      </w:r>
      <w:r w:rsidRPr="00537D77">
        <w:rPr>
          <w:rFonts w:ascii="Arial" w:eastAsia="Times New Roman" w:hAnsi="Arial" w:cs="Arial"/>
          <w:sz w:val="24"/>
          <w:szCs w:val="24"/>
          <w:lang w:eastAsia="et-EE"/>
        </w:rPr>
        <w:t>.20</w:t>
      </w:r>
      <w:r>
        <w:rPr>
          <w:rFonts w:ascii="Arial" w:eastAsia="Times New Roman" w:hAnsi="Arial" w:cs="Arial"/>
          <w:sz w:val="24"/>
          <w:szCs w:val="24"/>
          <w:lang w:eastAsia="et-EE"/>
        </w:rPr>
        <w:t>1</w:t>
      </w:r>
      <w:r w:rsidRPr="00537D77">
        <w:rPr>
          <w:rFonts w:ascii="Arial" w:eastAsia="Times New Roman" w:hAnsi="Arial" w:cs="Arial"/>
          <w:sz w:val="24"/>
          <w:szCs w:val="24"/>
          <w:lang w:eastAsia="et-EE"/>
        </w:rPr>
        <w:t>7</w:t>
      </w:r>
      <w:r>
        <w:rPr>
          <w:rFonts w:ascii="Arial" w:eastAsia="Times New Roman" w:hAnsi="Arial" w:cs="Arial"/>
          <w:sz w:val="24"/>
          <w:szCs w:val="24"/>
          <w:lang w:eastAsia="et-EE"/>
        </w:rPr>
        <w:t xml:space="preserve"> korraldusega</w:t>
      </w:r>
      <w:r w:rsidRPr="00537D77">
        <w:rPr>
          <w:rFonts w:ascii="Arial" w:eastAsia="Times New Roman" w:hAnsi="Arial" w:cs="Arial"/>
          <w:sz w:val="24"/>
          <w:szCs w:val="24"/>
          <w:lang w:eastAsia="et-EE"/>
        </w:rPr>
        <w:t xml:space="preserve"> nr </w:t>
      </w:r>
      <w:r>
        <w:rPr>
          <w:rFonts w:ascii="Arial" w:eastAsia="Times New Roman" w:hAnsi="Arial" w:cs="Arial"/>
          <w:sz w:val="24"/>
          <w:szCs w:val="24"/>
          <w:lang w:eastAsia="et-EE"/>
        </w:rPr>
        <w:t>543</w:t>
      </w:r>
      <w:r w:rsidRPr="00537D77">
        <w:rPr>
          <w:rFonts w:ascii="Arial" w:eastAsia="Times New Roman" w:hAnsi="Arial" w:cs="Arial"/>
          <w:sz w:val="24"/>
          <w:szCs w:val="24"/>
          <w:lang w:eastAsia="et-EE"/>
        </w:rPr>
        <w:t xml:space="preserve"> kehtestatud </w:t>
      </w:r>
      <w:r>
        <w:rPr>
          <w:rFonts w:ascii="Arial" w:eastAsia="Times New Roman" w:hAnsi="Arial" w:cs="Arial"/>
          <w:sz w:val="24"/>
          <w:szCs w:val="24"/>
          <w:lang w:eastAsia="et-EE"/>
        </w:rPr>
        <w:t>Kiltri tee 10 kinnistu ning lähiala</w:t>
      </w:r>
      <w:r w:rsidRPr="00537D77">
        <w:rPr>
          <w:rFonts w:ascii="Arial" w:eastAsia="Times New Roman" w:hAnsi="Arial" w:cs="Arial"/>
          <w:sz w:val="24"/>
          <w:szCs w:val="24"/>
          <w:lang w:eastAsia="et-EE"/>
        </w:rPr>
        <w:t xml:space="preserve"> detailplaneeringu krundi ehitusõigust</w:t>
      </w:r>
      <w:r w:rsidR="00924C8C">
        <w:rPr>
          <w:rFonts w:ascii="Arial" w:eastAsia="Times New Roman" w:hAnsi="Arial" w:cs="Arial"/>
          <w:sz w:val="24"/>
          <w:szCs w:val="24"/>
          <w:lang w:eastAsia="et-EE"/>
        </w:rPr>
        <w:t xml:space="preserve"> ja Maardu Linnavalitsuse 18.03.2025 korraldusega nr 158 väljastatud projekteerimistingimusi</w:t>
      </w:r>
      <w:r w:rsidRPr="00537D77">
        <w:rPr>
          <w:rFonts w:ascii="Arial" w:eastAsia="Times New Roman" w:hAnsi="Arial" w:cs="Arial"/>
          <w:sz w:val="24"/>
          <w:szCs w:val="24"/>
          <w:lang w:eastAsia="et-EE"/>
        </w:rPr>
        <w:t>.</w:t>
      </w:r>
    </w:p>
    <w:p w14:paraId="7296007A" w14:textId="77777777" w:rsidR="00245EAE" w:rsidRDefault="00245EAE" w:rsidP="00245EAE">
      <w:pPr>
        <w:spacing w:after="0" w:line="240" w:lineRule="auto"/>
        <w:jc w:val="both"/>
        <w:rPr>
          <w:rFonts w:ascii="Arial" w:eastAsia="Times New Roman" w:hAnsi="Arial" w:cs="Arial"/>
          <w:sz w:val="24"/>
          <w:szCs w:val="24"/>
          <w:lang w:eastAsia="et-EE"/>
        </w:rPr>
      </w:pPr>
    </w:p>
    <w:p w14:paraId="7F9D40E0" w14:textId="77777777" w:rsidR="00245EAE" w:rsidRPr="00511F45" w:rsidRDefault="00245EAE" w:rsidP="00245EAE">
      <w:pPr>
        <w:spacing w:after="0" w:line="240" w:lineRule="auto"/>
        <w:jc w:val="both"/>
        <w:rPr>
          <w:rFonts w:ascii="Arial" w:eastAsia="Times New Roman" w:hAnsi="Arial" w:cs="Arial"/>
          <w:sz w:val="24"/>
          <w:szCs w:val="24"/>
          <w:lang w:eastAsia="et-EE"/>
        </w:rPr>
      </w:pPr>
      <w:r>
        <w:rPr>
          <w:rFonts w:ascii="Arial" w:eastAsia="Times New Roman" w:hAnsi="Arial" w:cs="Arial"/>
          <w:sz w:val="24"/>
          <w:szCs w:val="24"/>
          <w:lang w:eastAsia="et-EE"/>
        </w:rPr>
        <w:t>3</w:t>
      </w:r>
      <w:r w:rsidRPr="00511F45">
        <w:rPr>
          <w:rFonts w:ascii="Arial" w:eastAsia="Times New Roman" w:hAnsi="Arial" w:cs="Arial"/>
          <w:sz w:val="24"/>
          <w:szCs w:val="24"/>
          <w:lang w:eastAsia="et-EE"/>
        </w:rPr>
        <w:t>. Korraldus jõustub teatavakstegemisest.</w:t>
      </w:r>
    </w:p>
    <w:p w14:paraId="4ECEDB9E" w14:textId="77777777" w:rsidR="00245EAE" w:rsidRPr="00511F45" w:rsidRDefault="00245EAE" w:rsidP="00245EAE">
      <w:pPr>
        <w:spacing w:after="0" w:line="240" w:lineRule="auto"/>
        <w:jc w:val="both"/>
        <w:rPr>
          <w:rFonts w:ascii="Arial" w:eastAsia="Times New Roman" w:hAnsi="Arial" w:cs="Arial"/>
          <w:sz w:val="24"/>
          <w:szCs w:val="24"/>
          <w:lang w:eastAsia="et-EE"/>
        </w:rPr>
      </w:pPr>
    </w:p>
    <w:p w14:paraId="70CC1B2E" w14:textId="77777777" w:rsidR="00245EAE" w:rsidRPr="00511F45" w:rsidRDefault="00245EAE" w:rsidP="00245EAE">
      <w:pPr>
        <w:spacing w:after="0" w:line="240" w:lineRule="auto"/>
        <w:jc w:val="both"/>
        <w:rPr>
          <w:rFonts w:ascii="Arial" w:eastAsia="Times New Roman" w:hAnsi="Arial" w:cs="Arial"/>
          <w:sz w:val="24"/>
          <w:szCs w:val="24"/>
          <w:lang w:eastAsia="et-EE"/>
        </w:rPr>
      </w:pPr>
      <w:r>
        <w:rPr>
          <w:rFonts w:ascii="Arial" w:eastAsia="Times New Roman" w:hAnsi="Arial" w:cs="Arial"/>
          <w:sz w:val="24"/>
          <w:szCs w:val="24"/>
          <w:lang w:eastAsia="et-EE"/>
        </w:rPr>
        <w:lastRenderedPageBreak/>
        <w:t>4</w:t>
      </w:r>
      <w:r w:rsidRPr="00511F45">
        <w:rPr>
          <w:rFonts w:ascii="Arial" w:eastAsia="Times New Roman" w:hAnsi="Arial" w:cs="Arial"/>
          <w:sz w:val="24"/>
          <w:szCs w:val="24"/>
          <w:lang w:eastAsia="et-EE"/>
        </w:rPr>
        <w:t>. Korraldust on võimalik vaidlustada 30 päeva jooksul teatavakstegemisest, esitades kaebuse Tallinna Halduskohtule halduskohtumenetluse seadustikus sätestatud korras või vaide Maardu Linnavalitsusele haldusmenetluse seaduses sätestatud korras.</w:t>
      </w:r>
    </w:p>
    <w:p w14:paraId="613BAB4B" w14:textId="77777777" w:rsidR="00245EAE" w:rsidRPr="00183C82" w:rsidRDefault="00245EAE" w:rsidP="00245EAE">
      <w:pPr>
        <w:spacing w:after="0" w:line="240" w:lineRule="auto"/>
        <w:jc w:val="both"/>
        <w:rPr>
          <w:rFonts w:ascii="Arial" w:eastAsia="Times New Roman" w:hAnsi="Arial" w:cs="Arial"/>
          <w:color w:val="000000"/>
          <w:sz w:val="24"/>
          <w:szCs w:val="24"/>
          <w:lang w:eastAsia="et-EE"/>
        </w:rPr>
      </w:pPr>
    </w:p>
    <w:p w14:paraId="4927588D" w14:textId="77777777" w:rsidR="00245EAE" w:rsidRDefault="00245EAE" w:rsidP="00245EAE">
      <w:pPr>
        <w:spacing w:after="0" w:line="240" w:lineRule="auto"/>
        <w:jc w:val="both"/>
        <w:rPr>
          <w:rFonts w:ascii="Arial" w:eastAsia="Times New Roman" w:hAnsi="Arial" w:cs="Arial"/>
          <w:color w:val="000000" w:themeColor="text1"/>
          <w:sz w:val="24"/>
          <w:szCs w:val="24"/>
          <w:lang w:eastAsia="et-EE"/>
        </w:rPr>
      </w:pPr>
    </w:p>
    <w:p w14:paraId="057D002E" w14:textId="77777777" w:rsidR="00245EAE" w:rsidRPr="00183C82" w:rsidRDefault="00245EAE" w:rsidP="00245EAE">
      <w:pPr>
        <w:spacing w:after="0" w:line="240" w:lineRule="auto"/>
        <w:jc w:val="both"/>
        <w:rPr>
          <w:rFonts w:ascii="Arial" w:eastAsia="Times New Roman" w:hAnsi="Arial" w:cs="Arial"/>
          <w:color w:val="000000"/>
          <w:sz w:val="24"/>
          <w:szCs w:val="24"/>
          <w:lang w:eastAsia="et-EE"/>
        </w:rPr>
      </w:pPr>
      <w:r w:rsidRPr="00183C82">
        <w:rPr>
          <w:rFonts w:ascii="Arial" w:eastAsia="Times New Roman" w:hAnsi="Arial" w:cs="Arial"/>
          <w:color w:val="000000"/>
          <w:sz w:val="24"/>
          <w:szCs w:val="24"/>
          <w:lang w:eastAsia="et-EE"/>
        </w:rPr>
        <w:t>(allkirjastatud digitaalselt)</w:t>
      </w:r>
    </w:p>
    <w:p w14:paraId="277C87DB" w14:textId="77777777" w:rsidR="00245EAE" w:rsidRPr="009855CD" w:rsidRDefault="00245EAE" w:rsidP="00245EAE">
      <w:pPr>
        <w:spacing w:after="0" w:line="240" w:lineRule="auto"/>
        <w:ind w:left="5040" w:firstLine="720"/>
        <w:jc w:val="both"/>
        <w:rPr>
          <w:rFonts w:ascii="Arial" w:eastAsia="Times New Roman" w:hAnsi="Arial" w:cs="Arial"/>
          <w:color w:val="000000"/>
          <w:sz w:val="24"/>
          <w:szCs w:val="24"/>
          <w:lang w:eastAsia="et-EE"/>
        </w:rPr>
      </w:pPr>
      <w:r w:rsidRPr="1F61265C">
        <w:rPr>
          <w:rFonts w:ascii="Arial" w:eastAsia="Times New Roman" w:hAnsi="Arial" w:cs="Arial"/>
          <w:color w:val="000000" w:themeColor="text1"/>
          <w:sz w:val="24"/>
          <w:szCs w:val="24"/>
          <w:lang w:eastAsia="et-EE"/>
        </w:rPr>
        <w:t>(allkirjastatud digitaalselt)</w:t>
      </w:r>
    </w:p>
    <w:p w14:paraId="6F74974D" w14:textId="77777777" w:rsidR="00245EAE" w:rsidRPr="00183C82" w:rsidRDefault="00245EAE" w:rsidP="00245EAE">
      <w:pPr>
        <w:spacing w:after="0" w:line="240" w:lineRule="auto"/>
        <w:jc w:val="both"/>
        <w:rPr>
          <w:rFonts w:ascii="Arial" w:eastAsia="Times New Roman" w:hAnsi="Arial" w:cs="Arial"/>
          <w:color w:val="000000"/>
          <w:sz w:val="24"/>
          <w:szCs w:val="24"/>
          <w:lang w:eastAsia="et-EE"/>
        </w:rPr>
      </w:pPr>
      <w:r>
        <w:rPr>
          <w:rFonts w:ascii="Arial" w:eastAsia="Times New Roman" w:hAnsi="Arial" w:cs="Arial"/>
          <w:color w:val="000000"/>
          <w:sz w:val="24"/>
          <w:szCs w:val="24"/>
          <w:lang w:eastAsia="et-EE"/>
        </w:rPr>
        <w:t>Aurika Sin-Kerra</w:t>
      </w:r>
    </w:p>
    <w:p w14:paraId="66DD4E65" w14:textId="77777777" w:rsidR="00245EAE" w:rsidRPr="00183C82" w:rsidRDefault="00245EAE" w:rsidP="00245EAE">
      <w:pPr>
        <w:spacing w:after="0" w:line="240" w:lineRule="auto"/>
        <w:jc w:val="both"/>
        <w:rPr>
          <w:rFonts w:ascii="Arial" w:eastAsia="Times New Roman" w:hAnsi="Arial" w:cs="Arial"/>
          <w:color w:val="000000"/>
          <w:sz w:val="24"/>
          <w:szCs w:val="24"/>
          <w:lang w:eastAsia="et-EE"/>
        </w:rPr>
      </w:pPr>
      <w:r w:rsidRPr="00183C82">
        <w:rPr>
          <w:rFonts w:ascii="Arial" w:eastAsia="Times New Roman" w:hAnsi="Arial" w:cs="Arial"/>
          <w:color w:val="000000"/>
          <w:sz w:val="24"/>
          <w:szCs w:val="24"/>
          <w:lang w:eastAsia="et-EE"/>
        </w:rPr>
        <w:t xml:space="preserve">Linnapea </w:t>
      </w:r>
      <w:r w:rsidRPr="00183C82">
        <w:rPr>
          <w:rFonts w:ascii="Arial" w:eastAsia="Times New Roman" w:hAnsi="Arial" w:cs="Arial"/>
          <w:color w:val="000000"/>
          <w:sz w:val="24"/>
          <w:szCs w:val="24"/>
          <w:lang w:eastAsia="et-EE"/>
        </w:rPr>
        <w:tab/>
      </w:r>
      <w:r w:rsidRPr="00183C82">
        <w:rPr>
          <w:rFonts w:ascii="Arial" w:eastAsia="Times New Roman" w:hAnsi="Arial" w:cs="Arial"/>
          <w:color w:val="000000"/>
          <w:sz w:val="24"/>
          <w:szCs w:val="24"/>
          <w:lang w:eastAsia="et-EE"/>
        </w:rPr>
        <w:tab/>
      </w:r>
      <w:r w:rsidRPr="00183C82">
        <w:rPr>
          <w:rFonts w:ascii="Arial" w:eastAsia="Times New Roman" w:hAnsi="Arial" w:cs="Arial"/>
          <w:color w:val="000000"/>
          <w:sz w:val="24"/>
          <w:szCs w:val="24"/>
          <w:lang w:eastAsia="et-EE"/>
        </w:rPr>
        <w:tab/>
      </w:r>
      <w:r w:rsidRPr="00183C82">
        <w:rPr>
          <w:rFonts w:ascii="Arial" w:eastAsia="Times New Roman" w:hAnsi="Arial" w:cs="Arial"/>
          <w:color w:val="000000"/>
          <w:sz w:val="24"/>
          <w:szCs w:val="24"/>
          <w:lang w:eastAsia="et-EE"/>
        </w:rPr>
        <w:tab/>
      </w:r>
      <w:r w:rsidRPr="00183C82">
        <w:rPr>
          <w:rFonts w:ascii="Arial" w:eastAsia="Times New Roman" w:hAnsi="Arial" w:cs="Arial"/>
          <w:color w:val="000000"/>
          <w:sz w:val="24"/>
          <w:szCs w:val="24"/>
          <w:lang w:eastAsia="et-EE"/>
        </w:rPr>
        <w:tab/>
      </w:r>
      <w:r w:rsidRPr="00183C82">
        <w:rPr>
          <w:rFonts w:ascii="Arial" w:eastAsia="Times New Roman" w:hAnsi="Arial" w:cs="Arial"/>
          <w:color w:val="000000"/>
          <w:sz w:val="24"/>
          <w:szCs w:val="24"/>
          <w:lang w:eastAsia="et-EE"/>
        </w:rPr>
        <w:tab/>
      </w:r>
      <w:r w:rsidRPr="00183C82">
        <w:rPr>
          <w:rFonts w:ascii="Arial" w:eastAsia="Times New Roman" w:hAnsi="Arial" w:cs="Arial"/>
          <w:color w:val="000000"/>
          <w:sz w:val="24"/>
          <w:szCs w:val="24"/>
          <w:lang w:eastAsia="et-EE"/>
        </w:rPr>
        <w:tab/>
      </w:r>
      <w:r>
        <w:rPr>
          <w:rFonts w:ascii="Arial" w:eastAsia="Times New Roman" w:hAnsi="Arial" w:cs="Arial"/>
          <w:color w:val="000000"/>
          <w:sz w:val="24"/>
          <w:szCs w:val="24"/>
          <w:lang w:eastAsia="et-EE"/>
        </w:rPr>
        <w:t xml:space="preserve"> </w:t>
      </w:r>
      <w:r w:rsidRPr="00183C82">
        <w:rPr>
          <w:rFonts w:ascii="Arial" w:eastAsia="Times New Roman" w:hAnsi="Arial" w:cs="Arial"/>
          <w:color w:val="000000"/>
          <w:sz w:val="24"/>
          <w:szCs w:val="24"/>
          <w:lang w:eastAsia="et-EE"/>
        </w:rPr>
        <w:t>Julia Saveljeva</w:t>
      </w:r>
    </w:p>
    <w:p w14:paraId="0091FA3C" w14:textId="140FF77C" w:rsidR="004149CF" w:rsidRPr="00245EAE" w:rsidRDefault="00245EAE" w:rsidP="00245EAE">
      <w:pPr>
        <w:spacing w:after="0" w:line="240" w:lineRule="auto"/>
        <w:ind w:left="5040" w:firstLine="720"/>
        <w:jc w:val="both"/>
        <w:rPr>
          <w:rFonts w:ascii="Arial" w:eastAsia="Times New Roman" w:hAnsi="Arial" w:cs="Arial"/>
          <w:color w:val="000000"/>
          <w:sz w:val="24"/>
          <w:szCs w:val="24"/>
          <w:lang w:eastAsia="et-EE"/>
        </w:rPr>
      </w:pPr>
      <w:r w:rsidRPr="00183C82">
        <w:rPr>
          <w:rFonts w:ascii="Arial" w:eastAsia="Times New Roman" w:hAnsi="Arial" w:cs="Arial"/>
          <w:color w:val="000000"/>
          <w:sz w:val="24"/>
          <w:szCs w:val="24"/>
          <w:lang w:eastAsia="et-EE"/>
        </w:rPr>
        <w:t>Linnasekretär</w:t>
      </w:r>
    </w:p>
    <w:sectPr w:rsidR="004149CF" w:rsidRPr="00245EA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35866" w14:textId="77777777" w:rsidR="00245EAE" w:rsidRDefault="00245EAE" w:rsidP="00245EAE">
      <w:pPr>
        <w:spacing w:after="0" w:line="240" w:lineRule="auto"/>
      </w:pPr>
      <w:r>
        <w:separator/>
      </w:r>
    </w:p>
  </w:endnote>
  <w:endnote w:type="continuationSeparator" w:id="0">
    <w:p w14:paraId="3956881F" w14:textId="77777777" w:rsidR="00245EAE" w:rsidRDefault="00245EAE" w:rsidP="00245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73711" w14:textId="77777777" w:rsidR="00245EAE" w:rsidRDefault="00245EAE" w:rsidP="00245EAE">
      <w:pPr>
        <w:spacing w:after="0" w:line="240" w:lineRule="auto"/>
      </w:pPr>
      <w:r>
        <w:separator/>
      </w:r>
    </w:p>
  </w:footnote>
  <w:footnote w:type="continuationSeparator" w:id="0">
    <w:p w14:paraId="6A642C9F" w14:textId="77777777" w:rsidR="00245EAE" w:rsidRDefault="00245EAE" w:rsidP="00245EA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EAE"/>
    <w:rsid w:val="00245EAE"/>
    <w:rsid w:val="004149CF"/>
    <w:rsid w:val="006F266D"/>
    <w:rsid w:val="007141CC"/>
    <w:rsid w:val="00791160"/>
    <w:rsid w:val="00924C8C"/>
    <w:rsid w:val="009323B8"/>
    <w:rsid w:val="009832D4"/>
    <w:rsid w:val="00995639"/>
    <w:rsid w:val="00A555B2"/>
    <w:rsid w:val="00B131A7"/>
    <w:rsid w:val="00DA7877"/>
    <w:rsid w:val="00DB00EB"/>
    <w:rsid w:val="00EC04BA"/>
    <w:rsid w:val="00F10B92"/>
    <w:rsid w:val="00FD217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5E368"/>
  <w15:chartTrackingRefBased/>
  <w15:docId w15:val="{E1B1843B-C112-4C12-85B9-479EC2206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245EAE"/>
    <w:pPr>
      <w:spacing w:after="200" w:line="276" w:lineRule="auto"/>
    </w:pPr>
    <w:rPr>
      <w:kern w:val="0"/>
      <w14:ligatures w14:val="none"/>
    </w:rPr>
  </w:style>
  <w:style w:type="paragraph" w:styleId="Pealkiri1">
    <w:name w:val="heading 1"/>
    <w:basedOn w:val="Normaallaad"/>
    <w:next w:val="Normaallaad"/>
    <w:link w:val="Pealkiri1Mrk"/>
    <w:uiPriority w:val="9"/>
    <w:qFormat/>
    <w:rsid w:val="00245EAE"/>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Pealkiri2">
    <w:name w:val="heading 2"/>
    <w:basedOn w:val="Normaallaad"/>
    <w:next w:val="Normaallaad"/>
    <w:link w:val="Pealkiri2Mrk"/>
    <w:uiPriority w:val="9"/>
    <w:semiHidden/>
    <w:unhideWhenUsed/>
    <w:qFormat/>
    <w:rsid w:val="00245EAE"/>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Pealkiri3">
    <w:name w:val="heading 3"/>
    <w:basedOn w:val="Normaallaad"/>
    <w:next w:val="Normaallaad"/>
    <w:link w:val="Pealkiri3Mrk"/>
    <w:uiPriority w:val="9"/>
    <w:semiHidden/>
    <w:unhideWhenUsed/>
    <w:qFormat/>
    <w:rsid w:val="00245EAE"/>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Pealkiri4">
    <w:name w:val="heading 4"/>
    <w:basedOn w:val="Normaallaad"/>
    <w:next w:val="Normaallaad"/>
    <w:link w:val="Pealkiri4Mrk"/>
    <w:uiPriority w:val="9"/>
    <w:semiHidden/>
    <w:unhideWhenUsed/>
    <w:qFormat/>
    <w:rsid w:val="00245EAE"/>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Pealkiri5">
    <w:name w:val="heading 5"/>
    <w:basedOn w:val="Normaallaad"/>
    <w:next w:val="Normaallaad"/>
    <w:link w:val="Pealkiri5Mrk"/>
    <w:uiPriority w:val="9"/>
    <w:semiHidden/>
    <w:unhideWhenUsed/>
    <w:qFormat/>
    <w:rsid w:val="00245EAE"/>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Pealkiri6">
    <w:name w:val="heading 6"/>
    <w:basedOn w:val="Normaallaad"/>
    <w:next w:val="Normaallaad"/>
    <w:link w:val="Pealkiri6Mrk"/>
    <w:uiPriority w:val="9"/>
    <w:semiHidden/>
    <w:unhideWhenUsed/>
    <w:qFormat/>
    <w:rsid w:val="00245EAE"/>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Pealkiri7">
    <w:name w:val="heading 7"/>
    <w:basedOn w:val="Normaallaad"/>
    <w:next w:val="Normaallaad"/>
    <w:link w:val="Pealkiri7Mrk"/>
    <w:uiPriority w:val="9"/>
    <w:semiHidden/>
    <w:unhideWhenUsed/>
    <w:qFormat/>
    <w:rsid w:val="00245EAE"/>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Pealkiri8">
    <w:name w:val="heading 8"/>
    <w:basedOn w:val="Normaallaad"/>
    <w:next w:val="Normaallaad"/>
    <w:link w:val="Pealkiri8Mrk"/>
    <w:uiPriority w:val="9"/>
    <w:semiHidden/>
    <w:unhideWhenUsed/>
    <w:qFormat/>
    <w:rsid w:val="00245EAE"/>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Pealkiri9">
    <w:name w:val="heading 9"/>
    <w:basedOn w:val="Normaallaad"/>
    <w:next w:val="Normaallaad"/>
    <w:link w:val="Pealkiri9Mrk"/>
    <w:uiPriority w:val="9"/>
    <w:semiHidden/>
    <w:unhideWhenUsed/>
    <w:qFormat/>
    <w:rsid w:val="00245EAE"/>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245EAE"/>
    <w:rPr>
      <w:rFonts w:asciiTheme="majorHAnsi" w:eastAsiaTheme="majorEastAsia" w:hAnsiTheme="majorHAnsi" w:cstheme="majorBidi"/>
      <w:color w:val="2F5496" w:themeColor="accent1" w:themeShade="BF"/>
      <w:sz w:val="40"/>
      <w:szCs w:val="40"/>
    </w:rPr>
  </w:style>
  <w:style w:type="character" w:customStyle="1" w:styleId="Pealkiri2Mrk">
    <w:name w:val="Pealkiri 2 Märk"/>
    <w:basedOn w:val="Liguvaikefont"/>
    <w:link w:val="Pealkiri2"/>
    <w:uiPriority w:val="9"/>
    <w:semiHidden/>
    <w:rsid w:val="00245EAE"/>
    <w:rPr>
      <w:rFonts w:asciiTheme="majorHAnsi" w:eastAsiaTheme="majorEastAsia" w:hAnsiTheme="majorHAnsi" w:cstheme="majorBidi"/>
      <w:color w:val="2F5496" w:themeColor="accent1" w:themeShade="BF"/>
      <w:sz w:val="32"/>
      <w:szCs w:val="32"/>
    </w:rPr>
  </w:style>
  <w:style w:type="character" w:customStyle="1" w:styleId="Pealkiri3Mrk">
    <w:name w:val="Pealkiri 3 Märk"/>
    <w:basedOn w:val="Liguvaikefont"/>
    <w:link w:val="Pealkiri3"/>
    <w:uiPriority w:val="9"/>
    <w:semiHidden/>
    <w:rsid w:val="00245EAE"/>
    <w:rPr>
      <w:rFonts w:eastAsiaTheme="majorEastAsia" w:cstheme="majorBidi"/>
      <w:color w:val="2F5496" w:themeColor="accent1" w:themeShade="BF"/>
      <w:sz w:val="28"/>
      <w:szCs w:val="28"/>
    </w:rPr>
  </w:style>
  <w:style w:type="character" w:customStyle="1" w:styleId="Pealkiri4Mrk">
    <w:name w:val="Pealkiri 4 Märk"/>
    <w:basedOn w:val="Liguvaikefont"/>
    <w:link w:val="Pealkiri4"/>
    <w:uiPriority w:val="9"/>
    <w:semiHidden/>
    <w:rsid w:val="00245EAE"/>
    <w:rPr>
      <w:rFonts w:eastAsiaTheme="majorEastAsia" w:cstheme="majorBidi"/>
      <w:i/>
      <w:iCs/>
      <w:color w:val="2F5496" w:themeColor="accent1" w:themeShade="BF"/>
    </w:rPr>
  </w:style>
  <w:style w:type="character" w:customStyle="1" w:styleId="Pealkiri5Mrk">
    <w:name w:val="Pealkiri 5 Märk"/>
    <w:basedOn w:val="Liguvaikefont"/>
    <w:link w:val="Pealkiri5"/>
    <w:uiPriority w:val="9"/>
    <w:semiHidden/>
    <w:rsid w:val="00245EAE"/>
    <w:rPr>
      <w:rFonts w:eastAsiaTheme="majorEastAsia" w:cstheme="majorBidi"/>
      <w:color w:val="2F5496" w:themeColor="accent1" w:themeShade="BF"/>
    </w:rPr>
  </w:style>
  <w:style w:type="character" w:customStyle="1" w:styleId="Pealkiri6Mrk">
    <w:name w:val="Pealkiri 6 Märk"/>
    <w:basedOn w:val="Liguvaikefont"/>
    <w:link w:val="Pealkiri6"/>
    <w:uiPriority w:val="9"/>
    <w:semiHidden/>
    <w:rsid w:val="00245EAE"/>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245EAE"/>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245EAE"/>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245EAE"/>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245EA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ealkiriMrk">
    <w:name w:val="Pealkiri Märk"/>
    <w:basedOn w:val="Liguvaikefont"/>
    <w:link w:val="Pealkiri"/>
    <w:uiPriority w:val="10"/>
    <w:rsid w:val="00245EAE"/>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245EAE"/>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AlapealkiriMrk">
    <w:name w:val="Alapealkiri Märk"/>
    <w:basedOn w:val="Liguvaikefont"/>
    <w:link w:val="Alapealkiri"/>
    <w:uiPriority w:val="11"/>
    <w:rsid w:val="00245EAE"/>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245EAE"/>
    <w:pPr>
      <w:spacing w:before="160" w:after="160" w:line="259" w:lineRule="auto"/>
      <w:jc w:val="center"/>
    </w:pPr>
    <w:rPr>
      <w:i/>
      <w:iCs/>
      <w:color w:val="404040" w:themeColor="text1" w:themeTint="BF"/>
      <w:kern w:val="2"/>
      <w14:ligatures w14:val="standardContextual"/>
    </w:rPr>
  </w:style>
  <w:style w:type="character" w:customStyle="1" w:styleId="TsitaatMrk">
    <w:name w:val="Tsitaat Märk"/>
    <w:basedOn w:val="Liguvaikefont"/>
    <w:link w:val="Tsitaat"/>
    <w:uiPriority w:val="29"/>
    <w:rsid w:val="00245EAE"/>
    <w:rPr>
      <w:i/>
      <w:iCs/>
      <w:color w:val="404040" w:themeColor="text1" w:themeTint="BF"/>
    </w:rPr>
  </w:style>
  <w:style w:type="paragraph" w:styleId="Loendilik">
    <w:name w:val="List Paragraph"/>
    <w:basedOn w:val="Normaallaad"/>
    <w:uiPriority w:val="34"/>
    <w:qFormat/>
    <w:rsid w:val="00245EAE"/>
    <w:pPr>
      <w:spacing w:after="160" w:line="259" w:lineRule="auto"/>
      <w:ind w:left="720"/>
      <w:contextualSpacing/>
    </w:pPr>
    <w:rPr>
      <w:kern w:val="2"/>
      <w14:ligatures w14:val="standardContextual"/>
    </w:rPr>
  </w:style>
  <w:style w:type="character" w:styleId="Selgeltmrgatavrhutus">
    <w:name w:val="Intense Emphasis"/>
    <w:basedOn w:val="Liguvaikefont"/>
    <w:uiPriority w:val="21"/>
    <w:qFormat/>
    <w:rsid w:val="00245EAE"/>
    <w:rPr>
      <w:i/>
      <w:iCs/>
      <w:color w:val="2F5496" w:themeColor="accent1" w:themeShade="BF"/>
    </w:rPr>
  </w:style>
  <w:style w:type="paragraph" w:styleId="Selgeltmrgatavtsitaat">
    <w:name w:val="Intense Quote"/>
    <w:basedOn w:val="Normaallaad"/>
    <w:next w:val="Normaallaad"/>
    <w:link w:val="SelgeltmrgatavtsitaatMrk"/>
    <w:uiPriority w:val="30"/>
    <w:qFormat/>
    <w:rsid w:val="00245EAE"/>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SelgeltmrgatavtsitaatMrk">
    <w:name w:val="Selgelt märgatav tsitaat Märk"/>
    <w:basedOn w:val="Liguvaikefont"/>
    <w:link w:val="Selgeltmrgatavtsitaat"/>
    <w:uiPriority w:val="30"/>
    <w:rsid w:val="00245EAE"/>
    <w:rPr>
      <w:i/>
      <w:iCs/>
      <w:color w:val="2F5496" w:themeColor="accent1" w:themeShade="BF"/>
    </w:rPr>
  </w:style>
  <w:style w:type="character" w:styleId="Selgeltmrgatavviide">
    <w:name w:val="Intense Reference"/>
    <w:basedOn w:val="Liguvaikefont"/>
    <w:uiPriority w:val="32"/>
    <w:qFormat/>
    <w:rsid w:val="00245EAE"/>
    <w:rPr>
      <w:b/>
      <w:bCs/>
      <w:smallCaps/>
      <w:color w:val="2F5496" w:themeColor="accent1" w:themeShade="BF"/>
      <w:spacing w:val="5"/>
    </w:rPr>
  </w:style>
  <w:style w:type="paragraph" w:styleId="Pis">
    <w:name w:val="header"/>
    <w:basedOn w:val="Normaallaad"/>
    <w:link w:val="PisMrk"/>
    <w:uiPriority w:val="99"/>
    <w:unhideWhenUsed/>
    <w:rsid w:val="00245EAE"/>
    <w:pPr>
      <w:tabs>
        <w:tab w:val="center" w:pos="4513"/>
        <w:tab w:val="right" w:pos="9026"/>
      </w:tabs>
      <w:spacing w:after="0" w:line="240" w:lineRule="auto"/>
    </w:pPr>
  </w:style>
  <w:style w:type="character" w:customStyle="1" w:styleId="PisMrk">
    <w:name w:val="Päis Märk"/>
    <w:basedOn w:val="Liguvaikefont"/>
    <w:link w:val="Pis"/>
    <w:uiPriority w:val="99"/>
    <w:rsid w:val="00245EAE"/>
    <w:rPr>
      <w:kern w:val="0"/>
      <w14:ligatures w14:val="none"/>
    </w:rPr>
  </w:style>
  <w:style w:type="paragraph" w:styleId="Jalus">
    <w:name w:val="footer"/>
    <w:basedOn w:val="Normaallaad"/>
    <w:link w:val="JalusMrk"/>
    <w:uiPriority w:val="99"/>
    <w:unhideWhenUsed/>
    <w:rsid w:val="00245EAE"/>
    <w:pPr>
      <w:tabs>
        <w:tab w:val="center" w:pos="4513"/>
        <w:tab w:val="right" w:pos="9026"/>
      </w:tabs>
      <w:spacing w:after="0" w:line="240" w:lineRule="auto"/>
    </w:pPr>
  </w:style>
  <w:style w:type="character" w:customStyle="1" w:styleId="JalusMrk">
    <w:name w:val="Jalus Märk"/>
    <w:basedOn w:val="Liguvaikefont"/>
    <w:link w:val="Jalus"/>
    <w:uiPriority w:val="99"/>
    <w:rsid w:val="00245EAE"/>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3</Pages>
  <Words>866</Words>
  <Characters>5028</Characters>
  <Application>Microsoft Office Word</Application>
  <DocSecurity>0</DocSecurity>
  <Lines>41</Lines>
  <Paragraphs>11</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Annabel Mett</dc:creator>
  <cp:keywords/>
  <dc:description/>
  <cp:lastModifiedBy>Annabel Mett</cp:lastModifiedBy>
  <cp:revision>12</cp:revision>
  <dcterms:created xsi:type="dcterms:W3CDTF">2025-06-26T11:32:00Z</dcterms:created>
  <dcterms:modified xsi:type="dcterms:W3CDTF">2025-07-01T06:19:00Z</dcterms:modified>
</cp:coreProperties>
</file>