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1F20" w14:textId="77777777" w:rsidR="002D1579" w:rsidRPr="00824D80" w:rsidRDefault="002D1579" w:rsidP="00E97CAC">
      <w:pPr>
        <w:jc w:val="right"/>
        <w:rPr>
          <w:rFonts w:ascii="Arial" w:hAnsi="Arial" w:cs="Arial"/>
          <w:sz w:val="20"/>
          <w:szCs w:val="20"/>
        </w:rPr>
      </w:pPr>
    </w:p>
    <w:p w14:paraId="34E8F893" w14:textId="77777777" w:rsidR="00497FF7" w:rsidRPr="00824D80" w:rsidRDefault="00497FF7" w:rsidP="00E97CAC">
      <w:pPr>
        <w:jc w:val="right"/>
        <w:rPr>
          <w:rFonts w:ascii="Arial" w:hAnsi="Arial" w:cs="Arial"/>
          <w:sz w:val="20"/>
          <w:szCs w:val="20"/>
        </w:rPr>
      </w:pPr>
    </w:p>
    <w:p w14:paraId="6894F33F" w14:textId="77777777" w:rsidR="00A51211" w:rsidRPr="00824D80" w:rsidRDefault="00A51211" w:rsidP="002A694D">
      <w:pPr>
        <w:jc w:val="both"/>
        <w:rPr>
          <w:sz w:val="20"/>
          <w:szCs w:val="20"/>
        </w:rPr>
      </w:pPr>
    </w:p>
    <w:p w14:paraId="35449B8B" w14:textId="77777777" w:rsidR="002A694D" w:rsidRPr="00824D80" w:rsidRDefault="002A694D" w:rsidP="00C57254">
      <w:pPr>
        <w:jc w:val="both"/>
        <w:rPr>
          <w:sz w:val="20"/>
          <w:szCs w:val="20"/>
        </w:rPr>
      </w:pP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t xml:space="preserve"> </w:t>
      </w:r>
    </w:p>
    <w:p w14:paraId="240FED4D" w14:textId="77777777" w:rsidR="00A51211" w:rsidRPr="00824D80" w:rsidRDefault="00A51211" w:rsidP="002A694D">
      <w:pPr>
        <w:jc w:val="both"/>
        <w:rPr>
          <w:b/>
          <w:sz w:val="20"/>
          <w:szCs w:val="20"/>
        </w:rPr>
      </w:pPr>
    </w:p>
    <w:p w14:paraId="120F7998" w14:textId="77777777" w:rsidR="00CA22C9" w:rsidRPr="00824D80" w:rsidRDefault="00CA22C9" w:rsidP="002A694D">
      <w:pPr>
        <w:jc w:val="both"/>
        <w:rPr>
          <w:b/>
          <w:sz w:val="20"/>
          <w:szCs w:val="20"/>
        </w:rPr>
      </w:pPr>
    </w:p>
    <w:p w14:paraId="76B86ECB" w14:textId="297D4073" w:rsidR="002A694D" w:rsidRPr="00824D80" w:rsidRDefault="00217E0F" w:rsidP="002A694D">
      <w:pPr>
        <w:jc w:val="both"/>
        <w:rPr>
          <w:b/>
          <w:sz w:val="20"/>
          <w:szCs w:val="20"/>
        </w:rPr>
      </w:pPr>
      <w:bookmarkStart w:id="0" w:name="_GoBack"/>
      <w:r w:rsidRPr="00824D80">
        <w:rPr>
          <w:b/>
          <w:sz w:val="20"/>
          <w:szCs w:val="20"/>
          <w:lang w:bidi="ru-RU"/>
        </w:rPr>
        <w:t>договор пользования участком захоронения</w:t>
      </w:r>
      <w:bookmarkStart w:id="1" w:name="NumberKasutusLeping"/>
      <w:bookmarkEnd w:id="1"/>
    </w:p>
    <w:bookmarkEnd w:id="0"/>
    <w:p w14:paraId="1C7F52E4" w14:textId="77777777" w:rsidR="00083094" w:rsidRPr="00824D80" w:rsidRDefault="00083094" w:rsidP="002A694D">
      <w:pPr>
        <w:jc w:val="both"/>
        <w:rPr>
          <w:sz w:val="20"/>
          <w:szCs w:val="20"/>
        </w:rPr>
      </w:pPr>
    </w:p>
    <w:p w14:paraId="5B9BB318" w14:textId="77777777" w:rsidR="002A694D" w:rsidRPr="00824D80" w:rsidRDefault="002A694D" w:rsidP="002A694D">
      <w:pPr>
        <w:jc w:val="both"/>
        <w:rPr>
          <w:sz w:val="20"/>
          <w:szCs w:val="20"/>
        </w:rPr>
      </w:pPr>
      <w:r w:rsidRPr="00824D80">
        <w:rPr>
          <w:sz w:val="20"/>
          <w:szCs w:val="20"/>
          <w:lang w:bidi="ru-RU"/>
        </w:rPr>
        <w:t>_______________________                                                       „___“ ____________ 20__ г.</w:t>
      </w:r>
    </w:p>
    <w:p w14:paraId="7F327762" w14:textId="77777777" w:rsidR="00F91873" w:rsidRPr="00824D80" w:rsidRDefault="00F91873" w:rsidP="002A694D">
      <w:pPr>
        <w:jc w:val="both"/>
        <w:rPr>
          <w:sz w:val="20"/>
          <w:szCs w:val="20"/>
        </w:rPr>
      </w:pPr>
      <w:r w:rsidRPr="00824D80">
        <w:rPr>
          <w:sz w:val="20"/>
          <w:szCs w:val="20"/>
          <w:lang w:bidi="ru-RU"/>
        </w:rPr>
        <w:t xml:space="preserve">/место заключения договора/ </w:t>
      </w:r>
    </w:p>
    <w:p w14:paraId="4E1AD85F" w14:textId="77777777" w:rsidR="00083094" w:rsidRPr="00824D80" w:rsidRDefault="00083094" w:rsidP="002A694D">
      <w:pPr>
        <w:jc w:val="both"/>
        <w:rPr>
          <w:sz w:val="20"/>
          <w:szCs w:val="20"/>
        </w:rPr>
      </w:pPr>
    </w:p>
    <w:p w14:paraId="76EB9265" w14:textId="77777777" w:rsidR="002A694D" w:rsidRPr="00824D80" w:rsidRDefault="00CB0C62" w:rsidP="002A694D">
      <w:pPr>
        <w:jc w:val="both"/>
        <w:rPr>
          <w:sz w:val="20"/>
          <w:szCs w:val="20"/>
        </w:rPr>
      </w:pPr>
      <w:r w:rsidRPr="00824D80">
        <w:rPr>
          <w:sz w:val="20"/>
          <w:szCs w:val="20"/>
          <w:lang w:bidi="ru-RU"/>
        </w:rPr>
        <w:t xml:space="preserve">…………………………. </w:t>
      </w:r>
      <w:r w:rsidRPr="00824D80">
        <w:rPr>
          <w:i/>
          <w:sz w:val="20"/>
          <w:szCs w:val="20"/>
          <w:lang w:bidi="ru-RU"/>
        </w:rPr>
        <w:t xml:space="preserve">(далее – «Управляющий») </w:t>
      </w:r>
      <w:r w:rsidRPr="00824D80">
        <w:rPr>
          <w:sz w:val="20"/>
          <w:szCs w:val="20"/>
          <w:lang w:bidi="ru-RU"/>
        </w:rPr>
        <w:t xml:space="preserve">в лице …………      ……………, </w:t>
      </w:r>
    </w:p>
    <w:p w14:paraId="465C1D62" w14:textId="77777777" w:rsidR="00CB0C62" w:rsidRPr="00824D80" w:rsidRDefault="002A694D" w:rsidP="002A694D">
      <w:pPr>
        <w:jc w:val="both"/>
        <w:rPr>
          <w:sz w:val="20"/>
          <w:szCs w:val="20"/>
        </w:rPr>
      </w:pPr>
      <w:r w:rsidRPr="00824D80">
        <w:rPr>
          <w:sz w:val="20"/>
          <w:szCs w:val="20"/>
          <w:lang w:bidi="ru-RU"/>
        </w:rPr>
        <w:t xml:space="preserve">и  </w:t>
      </w:r>
    </w:p>
    <w:p w14:paraId="56E019A2" w14:textId="77777777" w:rsidR="00F0554C" w:rsidRPr="00824D80" w:rsidRDefault="002A694D" w:rsidP="002A694D">
      <w:pPr>
        <w:jc w:val="both"/>
        <w:rPr>
          <w:sz w:val="20"/>
          <w:szCs w:val="20"/>
        </w:rPr>
      </w:pPr>
      <w:r w:rsidRPr="00824D80">
        <w:rPr>
          <w:sz w:val="20"/>
          <w:szCs w:val="20"/>
          <w:lang w:bidi="ru-RU"/>
        </w:rPr>
        <w:t xml:space="preserve">......................................................................, личный код ...........................................................,                    ....................................................................................................................................................  </w:t>
      </w:r>
    </w:p>
    <w:p w14:paraId="6E443E4E" w14:textId="77777777" w:rsidR="00F0554C" w:rsidRPr="00824D80" w:rsidRDefault="00F0554C" w:rsidP="002A694D">
      <w:pPr>
        <w:jc w:val="both"/>
        <w:rPr>
          <w:sz w:val="20"/>
          <w:szCs w:val="20"/>
        </w:rPr>
      </w:pPr>
      <w:r w:rsidRPr="00824D80">
        <w:rPr>
          <w:sz w:val="20"/>
          <w:szCs w:val="20"/>
          <w:lang w:bidi="ru-RU"/>
        </w:rPr>
        <w:t>/контактные данные/</w:t>
      </w:r>
    </w:p>
    <w:p w14:paraId="4B172A1A" w14:textId="77777777" w:rsidR="002A694D" w:rsidRPr="00824D80" w:rsidRDefault="00F0554C" w:rsidP="002A694D">
      <w:pPr>
        <w:jc w:val="both"/>
        <w:rPr>
          <w:sz w:val="20"/>
          <w:szCs w:val="20"/>
          <w:vertAlign w:val="superscript"/>
        </w:rPr>
      </w:pPr>
      <w:r w:rsidRPr="00824D80">
        <w:rPr>
          <w:i/>
          <w:sz w:val="20"/>
          <w:szCs w:val="20"/>
          <w:lang w:bidi="ru-RU"/>
        </w:rPr>
        <w:t>(далее именуемый(-ая) «Пользователь»)</w:t>
      </w:r>
      <w:r w:rsidRPr="00824D80">
        <w:rPr>
          <w:sz w:val="20"/>
          <w:szCs w:val="20"/>
          <w:lang w:bidi="ru-RU"/>
        </w:rPr>
        <w:t xml:space="preserve">, по отдельности или совместно также именуемые «Сторона» или «Стороны», заключили настоящий договор пользования участком захоронения </w:t>
      </w:r>
      <w:r w:rsidRPr="00824D80">
        <w:rPr>
          <w:i/>
          <w:sz w:val="20"/>
          <w:szCs w:val="20"/>
          <w:lang w:bidi="ru-RU"/>
        </w:rPr>
        <w:t>(далее – «Договор»)</w:t>
      </w:r>
      <w:r w:rsidRPr="00824D80">
        <w:rPr>
          <w:sz w:val="20"/>
          <w:szCs w:val="20"/>
          <w:lang w:bidi="ru-RU"/>
        </w:rPr>
        <w:t xml:space="preserve"> на нижеследующих условиях:</w:t>
      </w:r>
    </w:p>
    <w:p w14:paraId="52B6F359" w14:textId="77777777" w:rsidR="00083094" w:rsidRPr="00824D80" w:rsidRDefault="00083094" w:rsidP="00677CAB">
      <w:pPr>
        <w:jc w:val="both"/>
        <w:rPr>
          <w:sz w:val="20"/>
          <w:szCs w:val="20"/>
        </w:rPr>
      </w:pPr>
    </w:p>
    <w:p w14:paraId="4FA2773F" w14:textId="77777777" w:rsidR="002A694D" w:rsidRPr="00824D80" w:rsidRDefault="002A694D" w:rsidP="006D1E60">
      <w:pPr>
        <w:widowControl w:val="0"/>
        <w:numPr>
          <w:ilvl w:val="0"/>
          <w:numId w:val="1"/>
        </w:numPr>
        <w:tabs>
          <w:tab w:val="left" w:pos="360"/>
        </w:tabs>
        <w:suppressAutoHyphens/>
        <w:jc w:val="both"/>
        <w:rPr>
          <w:b/>
          <w:sz w:val="20"/>
          <w:szCs w:val="20"/>
        </w:rPr>
      </w:pPr>
      <w:r w:rsidRPr="00824D80">
        <w:rPr>
          <w:b/>
          <w:sz w:val="20"/>
          <w:szCs w:val="20"/>
          <w:lang w:bidi="ru-RU"/>
        </w:rPr>
        <w:t>Документы договора</w:t>
      </w:r>
    </w:p>
    <w:p w14:paraId="26C58487" w14:textId="77777777" w:rsidR="00083094" w:rsidRPr="00824D80" w:rsidRDefault="002A694D" w:rsidP="006D1E60">
      <w:pPr>
        <w:widowControl w:val="0"/>
        <w:numPr>
          <w:ilvl w:val="1"/>
          <w:numId w:val="1"/>
        </w:numPr>
        <w:tabs>
          <w:tab w:val="left" w:pos="360"/>
        </w:tabs>
        <w:suppressAutoHyphens/>
        <w:jc w:val="both"/>
        <w:rPr>
          <w:sz w:val="20"/>
          <w:szCs w:val="20"/>
        </w:rPr>
      </w:pPr>
      <w:r w:rsidRPr="00824D80">
        <w:rPr>
          <w:sz w:val="20"/>
          <w:szCs w:val="20"/>
          <w:lang w:bidi="ru-RU"/>
        </w:rPr>
        <w:t xml:space="preserve"> Документы Договора состоят из настоящего договора, приложений к Договору и поправок к Договору, о которых стороны договорятся в письменной форме после подписания настоящего договора. </w:t>
      </w:r>
    </w:p>
    <w:p w14:paraId="027A0451" w14:textId="77777777" w:rsidR="002A694D" w:rsidRPr="00824D80" w:rsidRDefault="00083094" w:rsidP="006D1E60">
      <w:pPr>
        <w:widowControl w:val="0"/>
        <w:numPr>
          <w:ilvl w:val="1"/>
          <w:numId w:val="1"/>
        </w:numPr>
        <w:tabs>
          <w:tab w:val="left" w:pos="360"/>
        </w:tabs>
        <w:suppressAutoHyphens/>
        <w:jc w:val="both"/>
        <w:rPr>
          <w:sz w:val="20"/>
          <w:szCs w:val="20"/>
        </w:rPr>
      </w:pPr>
      <w:r w:rsidRPr="00824D80">
        <w:rPr>
          <w:sz w:val="20"/>
          <w:szCs w:val="20"/>
          <w:lang w:bidi="ru-RU"/>
        </w:rPr>
        <w:t xml:space="preserve"> Приложением к договору пользовании служит план участка захоронения – в том случае, если стороны сочли необходимым приложить план.</w:t>
      </w:r>
    </w:p>
    <w:p w14:paraId="1E043FAA" w14:textId="77777777" w:rsidR="002A694D" w:rsidRPr="00824D80" w:rsidRDefault="002A694D" w:rsidP="006D1E60">
      <w:pPr>
        <w:jc w:val="both"/>
        <w:rPr>
          <w:sz w:val="20"/>
          <w:szCs w:val="20"/>
        </w:rPr>
      </w:pPr>
    </w:p>
    <w:p w14:paraId="240B24FE" w14:textId="77777777" w:rsidR="002A694D" w:rsidRPr="00824D80" w:rsidRDefault="002A694D" w:rsidP="006D1E60">
      <w:pPr>
        <w:widowControl w:val="0"/>
        <w:numPr>
          <w:ilvl w:val="0"/>
          <w:numId w:val="1"/>
        </w:numPr>
        <w:tabs>
          <w:tab w:val="left" w:pos="360"/>
        </w:tabs>
        <w:suppressAutoHyphens/>
        <w:jc w:val="both"/>
        <w:rPr>
          <w:b/>
          <w:sz w:val="20"/>
          <w:szCs w:val="20"/>
        </w:rPr>
      </w:pPr>
      <w:r w:rsidRPr="00824D80">
        <w:rPr>
          <w:b/>
          <w:sz w:val="20"/>
          <w:szCs w:val="20"/>
          <w:lang w:bidi="ru-RU"/>
        </w:rPr>
        <w:t>Предмет и цель Договора</w:t>
      </w:r>
    </w:p>
    <w:p w14:paraId="5A96F2A6" w14:textId="0D19534F" w:rsidR="004245DC" w:rsidRPr="00824D80" w:rsidRDefault="00D729F6" w:rsidP="006D1E60">
      <w:pPr>
        <w:pStyle w:val="Default"/>
        <w:spacing w:after="27"/>
        <w:jc w:val="both"/>
        <w:rPr>
          <w:color w:val="FF0000"/>
          <w:sz w:val="20"/>
          <w:szCs w:val="20"/>
        </w:rPr>
      </w:pPr>
      <w:r w:rsidRPr="00824D80">
        <w:rPr>
          <w:sz w:val="20"/>
          <w:szCs w:val="20"/>
          <w:lang w:bidi="ru-RU"/>
        </w:rPr>
        <w:t xml:space="preserve">2.1. </w:t>
      </w:r>
      <w:r w:rsidR="00824D80" w:rsidRPr="00824D80">
        <w:rPr>
          <w:sz w:val="20"/>
          <w:szCs w:val="20"/>
          <w:lang w:bidi="ru-RU"/>
        </w:rPr>
        <w:t>С заключением Д</w:t>
      </w:r>
      <w:r w:rsidRPr="00824D80">
        <w:rPr>
          <w:sz w:val="20"/>
          <w:szCs w:val="20"/>
          <w:lang w:bidi="ru-RU"/>
        </w:rPr>
        <w:t>оговор</w:t>
      </w:r>
      <w:r w:rsidR="00824D80" w:rsidRPr="00824D80">
        <w:rPr>
          <w:sz w:val="20"/>
          <w:szCs w:val="20"/>
          <w:lang w:bidi="ru-RU"/>
        </w:rPr>
        <w:t>а</w:t>
      </w:r>
      <w:r w:rsidRPr="00824D80">
        <w:rPr>
          <w:sz w:val="20"/>
          <w:szCs w:val="20"/>
          <w:lang w:bidi="ru-RU"/>
        </w:rPr>
        <w:t xml:space="preserve"> Управляющий предоставляет Пользователю в пользование участник захоронения на Маардуском городском кладбище, и Пользователь обязуется обеспечить на основании настоящего Договора уход за участком захоронения, предоставленным ему в пользование, и его использование в соответствии с правилами пользования Маардуским городским кладбищем, действующими в городе Маарду нормативными актами по благоустройству, общественному порядку, обращению с отходами и другими актами (</w:t>
      </w:r>
      <w:r w:rsidR="007D4675" w:rsidRPr="00824D80">
        <w:rPr>
          <w:color w:val="auto"/>
          <w:sz w:val="20"/>
          <w:szCs w:val="20"/>
          <w:lang w:bidi="ru-RU"/>
        </w:rPr>
        <w:t>правовые акты доступны в электронном по интернет-адресу: http://maardu.kovtp.ee).</w:t>
      </w:r>
    </w:p>
    <w:p w14:paraId="6BE7A3FE" w14:textId="1F9DBCA4" w:rsidR="002A694D" w:rsidRPr="00824D80" w:rsidRDefault="00D729F6" w:rsidP="006D1E60">
      <w:pPr>
        <w:widowControl w:val="0"/>
        <w:tabs>
          <w:tab w:val="left" w:pos="360"/>
        </w:tabs>
        <w:suppressAutoHyphens/>
        <w:jc w:val="both"/>
        <w:rPr>
          <w:sz w:val="20"/>
          <w:szCs w:val="20"/>
        </w:rPr>
      </w:pPr>
      <w:r w:rsidRPr="00824D80">
        <w:rPr>
          <w:sz w:val="20"/>
          <w:szCs w:val="20"/>
          <w:lang w:bidi="ru-RU"/>
        </w:rPr>
        <w:t>2.2. Данные участка захоронения: местоположение: ..........................., размер: ..................,  похороненных ..............., способ захоронения: ...................................................</w:t>
      </w:r>
    </w:p>
    <w:p w14:paraId="308B3160" w14:textId="77777777" w:rsidR="004245DC" w:rsidRPr="00824D80" w:rsidRDefault="00D729F6" w:rsidP="006D1E60">
      <w:pPr>
        <w:widowControl w:val="0"/>
        <w:suppressAutoHyphens/>
        <w:jc w:val="both"/>
        <w:rPr>
          <w:sz w:val="20"/>
          <w:szCs w:val="20"/>
        </w:rPr>
      </w:pPr>
      <w:r w:rsidRPr="00824D80">
        <w:rPr>
          <w:sz w:val="20"/>
          <w:szCs w:val="20"/>
          <w:lang w:bidi="ru-RU"/>
        </w:rPr>
        <w:t>2.3. Договор направлен на определение условий ухода за участком захоронения и пользования им, установленных между сторонами договора (Управляющим и Пользователем).</w:t>
      </w:r>
    </w:p>
    <w:p w14:paraId="66F1EB24" w14:textId="77777777" w:rsidR="00D729F6" w:rsidRPr="00824D80" w:rsidRDefault="00D729F6" w:rsidP="00D729F6">
      <w:pPr>
        <w:widowControl w:val="0"/>
        <w:suppressAutoHyphens/>
        <w:ind w:left="360"/>
        <w:jc w:val="both"/>
        <w:rPr>
          <w:sz w:val="20"/>
          <w:szCs w:val="20"/>
        </w:rPr>
      </w:pPr>
    </w:p>
    <w:p w14:paraId="69D6B7EA" w14:textId="77777777" w:rsidR="00D729F6" w:rsidRPr="00824D80" w:rsidRDefault="00D729F6" w:rsidP="00D729F6">
      <w:pPr>
        <w:widowControl w:val="0"/>
        <w:numPr>
          <w:ilvl w:val="0"/>
          <w:numId w:val="1"/>
        </w:numPr>
        <w:tabs>
          <w:tab w:val="left" w:pos="360"/>
        </w:tabs>
        <w:suppressAutoHyphens/>
        <w:jc w:val="both"/>
        <w:rPr>
          <w:b/>
          <w:sz w:val="20"/>
          <w:szCs w:val="20"/>
        </w:rPr>
      </w:pPr>
      <w:r w:rsidRPr="00824D80">
        <w:rPr>
          <w:b/>
          <w:sz w:val="20"/>
          <w:szCs w:val="20"/>
          <w:lang w:bidi="ru-RU"/>
        </w:rPr>
        <w:t>Обязанности Управляющего</w:t>
      </w:r>
    </w:p>
    <w:p w14:paraId="6D5A852A" w14:textId="77777777" w:rsidR="00D729F6" w:rsidRPr="00824D80" w:rsidRDefault="00D729F6" w:rsidP="00D729F6">
      <w:pPr>
        <w:widowControl w:val="0"/>
        <w:numPr>
          <w:ilvl w:val="1"/>
          <w:numId w:val="1"/>
        </w:numPr>
        <w:tabs>
          <w:tab w:val="left" w:pos="360"/>
        </w:tabs>
        <w:suppressAutoHyphens/>
        <w:jc w:val="both"/>
        <w:rPr>
          <w:sz w:val="20"/>
          <w:szCs w:val="20"/>
        </w:rPr>
      </w:pPr>
      <w:r w:rsidRPr="00824D80">
        <w:rPr>
          <w:sz w:val="20"/>
          <w:szCs w:val="20"/>
          <w:lang w:bidi="ru-RU"/>
        </w:rPr>
        <w:t xml:space="preserve"> Управляющий обязан:</w:t>
      </w:r>
    </w:p>
    <w:p w14:paraId="44B39172" w14:textId="77777777" w:rsidR="00D729F6" w:rsidRPr="00824D80" w:rsidRDefault="00D729F6" w:rsidP="00D729F6">
      <w:pPr>
        <w:widowControl w:val="0"/>
        <w:numPr>
          <w:ilvl w:val="2"/>
          <w:numId w:val="9"/>
        </w:numPr>
        <w:tabs>
          <w:tab w:val="left" w:pos="360"/>
        </w:tabs>
        <w:suppressAutoHyphens/>
        <w:jc w:val="both"/>
        <w:rPr>
          <w:sz w:val="20"/>
          <w:szCs w:val="20"/>
        </w:rPr>
      </w:pPr>
      <w:r w:rsidRPr="00824D80">
        <w:rPr>
          <w:sz w:val="20"/>
          <w:szCs w:val="20"/>
          <w:lang w:bidi="ru-RU"/>
        </w:rPr>
        <w:t>предоставить Участок захоронения во владение Пользователя не позднее начала срока пользования;</w:t>
      </w:r>
    </w:p>
    <w:p w14:paraId="37DF9F8D" w14:textId="77777777" w:rsidR="00D729F6" w:rsidRPr="00824D80" w:rsidRDefault="00D729F6" w:rsidP="00D729F6">
      <w:pPr>
        <w:widowControl w:val="0"/>
        <w:numPr>
          <w:ilvl w:val="2"/>
          <w:numId w:val="9"/>
        </w:numPr>
        <w:tabs>
          <w:tab w:val="left" w:pos="360"/>
        </w:tabs>
        <w:suppressAutoHyphens/>
        <w:jc w:val="both"/>
        <w:rPr>
          <w:sz w:val="20"/>
          <w:szCs w:val="20"/>
        </w:rPr>
      </w:pPr>
      <w:r w:rsidRPr="00824D80">
        <w:rPr>
          <w:sz w:val="20"/>
          <w:szCs w:val="20"/>
          <w:lang w:bidi="ru-RU"/>
        </w:rPr>
        <w:t>зарегистрировать Пользователя Участка захоронения и право пользования участком в регистре информационной системы кладбищ (HAUDI).</w:t>
      </w:r>
    </w:p>
    <w:p w14:paraId="18F8B599" w14:textId="77777777" w:rsidR="0022775C" w:rsidRPr="00824D80" w:rsidRDefault="0022775C" w:rsidP="00677CAB">
      <w:pPr>
        <w:widowControl w:val="0"/>
        <w:suppressAutoHyphens/>
        <w:ind w:left="360"/>
        <w:jc w:val="both"/>
        <w:rPr>
          <w:sz w:val="20"/>
          <w:szCs w:val="20"/>
        </w:rPr>
      </w:pPr>
    </w:p>
    <w:p w14:paraId="185B6C1A" w14:textId="77777777" w:rsidR="0022775C" w:rsidRPr="00824D80" w:rsidRDefault="0022775C" w:rsidP="00677CAB">
      <w:pPr>
        <w:widowControl w:val="0"/>
        <w:numPr>
          <w:ilvl w:val="0"/>
          <w:numId w:val="1"/>
        </w:numPr>
        <w:tabs>
          <w:tab w:val="left" w:pos="360"/>
        </w:tabs>
        <w:suppressAutoHyphens/>
        <w:jc w:val="both"/>
        <w:rPr>
          <w:b/>
          <w:sz w:val="20"/>
          <w:szCs w:val="20"/>
        </w:rPr>
      </w:pPr>
      <w:r w:rsidRPr="00824D80">
        <w:rPr>
          <w:b/>
          <w:sz w:val="20"/>
          <w:szCs w:val="20"/>
          <w:lang w:bidi="ru-RU"/>
        </w:rPr>
        <w:t>Обязательства пользователя</w:t>
      </w:r>
    </w:p>
    <w:p w14:paraId="064ED9CC" w14:textId="77777777" w:rsidR="0022775C" w:rsidRPr="00824D80" w:rsidRDefault="0022775C" w:rsidP="00677CAB">
      <w:pPr>
        <w:widowControl w:val="0"/>
        <w:numPr>
          <w:ilvl w:val="1"/>
          <w:numId w:val="1"/>
        </w:numPr>
        <w:suppressAutoHyphens/>
        <w:jc w:val="both"/>
        <w:rPr>
          <w:sz w:val="20"/>
          <w:szCs w:val="20"/>
        </w:rPr>
      </w:pPr>
      <w:r w:rsidRPr="00824D80">
        <w:rPr>
          <w:sz w:val="20"/>
          <w:szCs w:val="20"/>
          <w:lang w:bidi="ru-RU"/>
        </w:rPr>
        <w:t xml:space="preserve"> Пользователь участка захоронения обязан:</w:t>
      </w:r>
    </w:p>
    <w:p w14:paraId="1A060B01"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хозяйственно использовать Участок захоронения способом, исходящим из его природы и цели использования;</w:t>
      </w:r>
    </w:p>
    <w:p w14:paraId="74E0D910"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не передавать Участок захоронения третьему лицу без регистрации в информационной системы кладбищ (HAUDI);</w:t>
      </w:r>
    </w:p>
    <w:p w14:paraId="70F42163"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при захоронении руководствоваться правилами пользования Маардуским городским кладбищем;</w:t>
      </w:r>
    </w:p>
    <w:p w14:paraId="60B1C66D"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оплатить плату за подготовку участка захоронения – в том случае, если это предусмотрено правилами пользования Маардуским городским кладбищем;</w:t>
      </w:r>
    </w:p>
    <w:p w14:paraId="1F16405B"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оплатить Управляющему заказанные услуги в соответствии с прейскурантом услуг. Если пользователь Участка Захоронения заказывает уход у третьих лиц, то он информирует об этом Управляющего;</w:t>
      </w:r>
    </w:p>
    <w:p w14:paraId="33AFA718" w14:textId="77777777" w:rsidR="0022775C"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lastRenderedPageBreak/>
        <w:t>соблюдать принципы оформления, утвержденные Маардуской городской управой в изложении как могильных сооружений и знаков, так и озеленения. Для сооружения участка захоронения, оформление которого отличается от принципов оформления, следует составить рабочий проект, который следует согласовать с Маардуской городской управой;</w:t>
      </w:r>
    </w:p>
    <w:p w14:paraId="74AA1ADC" w14:textId="77777777" w:rsidR="00884742"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 xml:space="preserve">учитывать интересы пользователей других мест погребения, расположенных поблизости от его Участка захоронения; </w:t>
      </w:r>
    </w:p>
    <w:p w14:paraId="3CD54D47" w14:textId="77777777" w:rsidR="00884742"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возместить ущерб, причиненный Управляющему и/или третьим лицам использованием Участка захоронения или иным способом;</w:t>
      </w:r>
    </w:p>
    <w:p w14:paraId="5E02713C" w14:textId="77777777" w:rsidR="0085100B" w:rsidRPr="00824D80" w:rsidRDefault="0085100B" w:rsidP="00CE7969">
      <w:pPr>
        <w:widowControl w:val="0"/>
        <w:numPr>
          <w:ilvl w:val="2"/>
          <w:numId w:val="10"/>
        </w:numPr>
        <w:tabs>
          <w:tab w:val="left" w:pos="360"/>
        </w:tabs>
        <w:suppressAutoHyphens/>
        <w:jc w:val="both"/>
        <w:rPr>
          <w:sz w:val="20"/>
          <w:szCs w:val="20"/>
        </w:rPr>
      </w:pPr>
      <w:r w:rsidRPr="00824D80">
        <w:rPr>
          <w:sz w:val="20"/>
          <w:szCs w:val="20"/>
          <w:lang w:bidi="ru-RU"/>
        </w:rPr>
        <w:t>если при пользовании Участком захоронения образуется специфический мусор или мусор в большом количестве – организовать вывоз таких отходов за свой счет;</w:t>
      </w:r>
    </w:p>
    <w:p w14:paraId="206983F2" w14:textId="77777777" w:rsidR="00884742" w:rsidRPr="00824D80" w:rsidRDefault="00884742" w:rsidP="00CE7969">
      <w:pPr>
        <w:widowControl w:val="0"/>
        <w:numPr>
          <w:ilvl w:val="2"/>
          <w:numId w:val="10"/>
        </w:numPr>
        <w:tabs>
          <w:tab w:val="left" w:pos="360"/>
        </w:tabs>
        <w:suppressAutoHyphens/>
        <w:jc w:val="both"/>
        <w:rPr>
          <w:sz w:val="20"/>
          <w:szCs w:val="20"/>
        </w:rPr>
      </w:pPr>
      <w:r w:rsidRPr="00824D80">
        <w:rPr>
          <w:sz w:val="20"/>
          <w:szCs w:val="20"/>
          <w:lang w:bidi="ru-RU"/>
        </w:rPr>
        <w:t>незамедлительно сообщать Управляющему об изменении своих реквизитов, указанных в Договоре.</w:t>
      </w:r>
    </w:p>
    <w:p w14:paraId="0AF78E2B" w14:textId="77777777" w:rsidR="0022775C" w:rsidRPr="00824D80" w:rsidRDefault="0022775C" w:rsidP="00677CAB">
      <w:pPr>
        <w:widowControl w:val="0"/>
        <w:tabs>
          <w:tab w:val="left" w:pos="360"/>
        </w:tabs>
        <w:suppressAutoHyphens/>
        <w:ind w:left="720"/>
        <w:jc w:val="both"/>
        <w:rPr>
          <w:sz w:val="20"/>
          <w:szCs w:val="20"/>
        </w:rPr>
      </w:pPr>
    </w:p>
    <w:p w14:paraId="5615C463" w14:textId="77777777" w:rsidR="0022775C" w:rsidRPr="00824D80" w:rsidRDefault="00091D14" w:rsidP="00677CAB">
      <w:pPr>
        <w:widowControl w:val="0"/>
        <w:numPr>
          <w:ilvl w:val="1"/>
          <w:numId w:val="1"/>
        </w:numPr>
        <w:suppressAutoHyphens/>
        <w:jc w:val="both"/>
        <w:rPr>
          <w:sz w:val="20"/>
          <w:szCs w:val="20"/>
        </w:rPr>
      </w:pPr>
      <w:r w:rsidRPr="00824D80">
        <w:rPr>
          <w:sz w:val="20"/>
          <w:szCs w:val="20"/>
          <w:lang w:bidi="ru-RU"/>
        </w:rPr>
        <w:t xml:space="preserve"> Обязанности Пользователя участка захоронения </w:t>
      </w:r>
      <w:r w:rsidRPr="00824D80">
        <w:rPr>
          <w:sz w:val="20"/>
          <w:szCs w:val="20"/>
          <w:u w:val="single"/>
          <w:lang w:bidi="ru-RU"/>
        </w:rPr>
        <w:t>при оформлении участка захоронения:</w:t>
      </w:r>
      <w:r w:rsidRPr="00824D80">
        <w:rPr>
          <w:sz w:val="20"/>
          <w:szCs w:val="20"/>
          <w:lang w:bidi="ru-RU"/>
        </w:rPr>
        <w:t xml:space="preserve"> </w:t>
      </w:r>
    </w:p>
    <w:p w14:paraId="1C1BEFB8" w14:textId="77777777" w:rsidR="0022775C" w:rsidRPr="00824D80" w:rsidRDefault="00CE7969" w:rsidP="00677CAB">
      <w:pPr>
        <w:ind w:left="360" w:hanging="360"/>
        <w:jc w:val="both"/>
        <w:rPr>
          <w:sz w:val="20"/>
          <w:szCs w:val="20"/>
        </w:rPr>
      </w:pPr>
      <w:r w:rsidRPr="00824D80">
        <w:rPr>
          <w:sz w:val="20"/>
          <w:szCs w:val="20"/>
          <w:lang w:bidi="ru-RU"/>
        </w:rPr>
        <w:t>4.2.1. Участок захоронения должно быть обозначен крестом, могильной плитой, камнем, памятником или иным обозначением, на которых должны иметься имя и фамилия умершего, а также даты его рождения и смерти.</w:t>
      </w:r>
    </w:p>
    <w:p w14:paraId="76C832F1" w14:textId="77777777" w:rsidR="0022775C" w:rsidRPr="00824D80" w:rsidRDefault="00CE7969" w:rsidP="00677CAB">
      <w:pPr>
        <w:ind w:left="360" w:hanging="360"/>
        <w:jc w:val="both"/>
        <w:rPr>
          <w:color w:val="FF0000"/>
          <w:sz w:val="20"/>
          <w:szCs w:val="20"/>
        </w:rPr>
      </w:pPr>
      <w:r w:rsidRPr="00824D80">
        <w:rPr>
          <w:sz w:val="20"/>
          <w:szCs w:val="20"/>
          <w:lang w:bidi="ru-RU"/>
        </w:rPr>
        <w:t>4.2.2. Могильные знаки, могильные сооружения (бордюрный камень, скамейки и т. д.) и озеленение должны находиться в пределах участка захоронения, причем их размер, расположение или виды должны быть согласованы с управляющим кладбищем. Ограда, а также бетонные или каменные изгороди, должны устанавливаться с соблюдением границы выделенной могилы, и они не должны располагаться снаружи или изнутри границы могилы;</w:t>
      </w:r>
    </w:p>
    <w:p w14:paraId="7957443A" w14:textId="77777777" w:rsidR="0022775C" w:rsidRPr="00824D80" w:rsidRDefault="00CE7969" w:rsidP="00B27061">
      <w:pPr>
        <w:ind w:left="360" w:hanging="360"/>
        <w:jc w:val="both"/>
        <w:rPr>
          <w:sz w:val="20"/>
          <w:szCs w:val="20"/>
        </w:rPr>
      </w:pPr>
      <w:r w:rsidRPr="00824D80">
        <w:rPr>
          <w:sz w:val="20"/>
          <w:szCs w:val="20"/>
          <w:lang w:bidi="ru-RU"/>
        </w:rPr>
        <w:t>4.2.3. Могильные сооружения (надгробные памятники, бетонные и каменные ограды и т. п.) пользователь участка захоронения должен сооружать таким образом, чтобы при копании новой могилы по соседству не возникло опасности обрушения сооружения;</w:t>
      </w:r>
    </w:p>
    <w:p w14:paraId="23E16EDE" w14:textId="77777777" w:rsidR="00B25087" w:rsidRPr="00824D80" w:rsidRDefault="002B25F1" w:rsidP="00B25087">
      <w:pPr>
        <w:ind w:left="360" w:hanging="360"/>
        <w:jc w:val="both"/>
        <w:rPr>
          <w:sz w:val="20"/>
          <w:szCs w:val="20"/>
        </w:rPr>
      </w:pPr>
      <w:r w:rsidRPr="00824D80">
        <w:rPr>
          <w:sz w:val="20"/>
          <w:szCs w:val="20"/>
          <w:lang w:bidi="ru-RU"/>
        </w:rPr>
        <w:t>4.2.4. Строительство, перемещение или удаление могильных знаков или сооружений должны быть согласованы в письменной форме с Управляющим;</w:t>
      </w:r>
    </w:p>
    <w:p w14:paraId="1A66EFA0" w14:textId="77777777" w:rsidR="004B67F7" w:rsidRPr="00824D80" w:rsidRDefault="00B25087" w:rsidP="00B25087">
      <w:pPr>
        <w:ind w:left="360" w:hanging="360"/>
        <w:jc w:val="both"/>
        <w:rPr>
          <w:sz w:val="20"/>
          <w:szCs w:val="20"/>
        </w:rPr>
      </w:pPr>
      <w:r w:rsidRPr="00824D80">
        <w:rPr>
          <w:sz w:val="20"/>
          <w:szCs w:val="20"/>
          <w:lang w:bidi="ru-RU"/>
        </w:rPr>
        <w:t>4.2.5. Пользователь Участка захоронения или компания/предприятие, строящие выбранное им могильное сооружение, должны получить от Управляющего письменное разрешение на выполнение работ. Ходатайство должно содержать описание или рисунок (чертеж) устанавливаемого сооружения и расписание установки;</w:t>
      </w:r>
    </w:p>
    <w:p w14:paraId="7A0390B5" w14:textId="77777777" w:rsidR="0022775C" w:rsidRPr="00824D80" w:rsidRDefault="00CE7969" w:rsidP="00677CAB">
      <w:pPr>
        <w:ind w:left="360" w:hanging="360"/>
        <w:jc w:val="both"/>
        <w:rPr>
          <w:sz w:val="20"/>
          <w:szCs w:val="20"/>
        </w:rPr>
      </w:pPr>
      <w:r w:rsidRPr="00824D80">
        <w:rPr>
          <w:sz w:val="20"/>
          <w:szCs w:val="20"/>
          <w:lang w:bidi="ru-RU"/>
        </w:rPr>
        <w:t>4.2.6. Пользователь Участка захоронения должен за свой счет удалить бетон и прочие аналогичные отходы, образовавшиеся при сооружении или реконструкции могильных сооружений и знаков.</w:t>
      </w:r>
    </w:p>
    <w:p w14:paraId="75D369CF" w14:textId="77777777" w:rsidR="0022775C" w:rsidRPr="00824D80" w:rsidRDefault="0022775C" w:rsidP="00677CAB">
      <w:pPr>
        <w:ind w:left="360" w:hanging="360"/>
        <w:jc w:val="both"/>
        <w:rPr>
          <w:sz w:val="20"/>
          <w:szCs w:val="20"/>
        </w:rPr>
      </w:pPr>
    </w:p>
    <w:p w14:paraId="4A8F265B" w14:textId="77777777" w:rsidR="0022775C" w:rsidRPr="00824D80" w:rsidRDefault="0022775C" w:rsidP="00677CAB">
      <w:pPr>
        <w:numPr>
          <w:ilvl w:val="1"/>
          <w:numId w:val="1"/>
        </w:numPr>
        <w:jc w:val="both"/>
        <w:rPr>
          <w:sz w:val="20"/>
          <w:szCs w:val="20"/>
        </w:rPr>
      </w:pPr>
      <w:r w:rsidRPr="00824D80">
        <w:rPr>
          <w:sz w:val="20"/>
          <w:szCs w:val="20"/>
          <w:lang w:bidi="ru-RU"/>
        </w:rPr>
        <w:t xml:space="preserve"> Обязанности Пользователя участка захоронения </w:t>
      </w:r>
      <w:r w:rsidRPr="00824D80">
        <w:rPr>
          <w:sz w:val="20"/>
          <w:szCs w:val="20"/>
          <w:u w:val="single"/>
          <w:lang w:bidi="ru-RU"/>
        </w:rPr>
        <w:t>при уходе за Участком захоронения</w:t>
      </w:r>
      <w:r w:rsidRPr="00824D80">
        <w:rPr>
          <w:sz w:val="20"/>
          <w:szCs w:val="20"/>
          <w:lang w:bidi="ru-RU"/>
        </w:rPr>
        <w:t>:</w:t>
      </w:r>
    </w:p>
    <w:p w14:paraId="70BF4A25" w14:textId="77777777" w:rsidR="0022775C" w:rsidRPr="00824D80" w:rsidRDefault="00CE7969" w:rsidP="00677CAB">
      <w:pPr>
        <w:jc w:val="both"/>
        <w:rPr>
          <w:sz w:val="20"/>
          <w:szCs w:val="20"/>
        </w:rPr>
      </w:pPr>
      <w:r w:rsidRPr="00824D80">
        <w:rPr>
          <w:sz w:val="20"/>
          <w:szCs w:val="20"/>
          <w:lang w:bidi="ru-RU"/>
        </w:rPr>
        <w:t xml:space="preserve">4.3.1. растения, посаженные на участке захоронения, должны быть здоровыми и энергичными; </w:t>
      </w:r>
    </w:p>
    <w:p w14:paraId="758C6C84" w14:textId="77777777" w:rsidR="0022775C" w:rsidRPr="00824D80" w:rsidRDefault="00CE7969" w:rsidP="00677CAB">
      <w:pPr>
        <w:jc w:val="both"/>
        <w:rPr>
          <w:sz w:val="20"/>
          <w:szCs w:val="20"/>
        </w:rPr>
      </w:pPr>
      <w:r w:rsidRPr="00824D80">
        <w:rPr>
          <w:sz w:val="20"/>
          <w:szCs w:val="20"/>
          <w:lang w:bidi="ru-RU"/>
        </w:rPr>
        <w:t xml:space="preserve">4.3.2. с участка захоронения должны быть удалены засохшие и сломанные растения, венки и свечи; </w:t>
      </w:r>
    </w:p>
    <w:p w14:paraId="272C068E" w14:textId="77777777" w:rsidR="0022775C" w:rsidRPr="00824D80" w:rsidRDefault="00CE7969" w:rsidP="00677CAB">
      <w:pPr>
        <w:jc w:val="both"/>
        <w:rPr>
          <w:sz w:val="20"/>
          <w:szCs w:val="20"/>
        </w:rPr>
      </w:pPr>
      <w:r w:rsidRPr="00824D80">
        <w:rPr>
          <w:sz w:val="20"/>
          <w:szCs w:val="20"/>
          <w:lang w:bidi="ru-RU"/>
        </w:rPr>
        <w:t xml:space="preserve">4.3.3. живая ограда, ограничивающая участок захоронения, должна регулярно обрезаться; </w:t>
      </w:r>
    </w:p>
    <w:p w14:paraId="5F044023" w14:textId="77777777" w:rsidR="0022775C" w:rsidRPr="00824D80" w:rsidRDefault="00CE7969" w:rsidP="00677CAB">
      <w:pPr>
        <w:jc w:val="both"/>
        <w:rPr>
          <w:sz w:val="20"/>
          <w:szCs w:val="20"/>
        </w:rPr>
      </w:pPr>
      <w:r w:rsidRPr="00824D80">
        <w:rPr>
          <w:sz w:val="20"/>
          <w:szCs w:val="20"/>
          <w:lang w:bidi="ru-RU"/>
        </w:rPr>
        <w:t xml:space="preserve">4.3.4. могильные знаки и ограды должны быть целыми, и имеющийся на них текст должен быть читаемым; </w:t>
      </w:r>
    </w:p>
    <w:p w14:paraId="411D74A7" w14:textId="77777777" w:rsidR="0022775C" w:rsidRPr="00824D80" w:rsidRDefault="00CE7969" w:rsidP="00677CAB">
      <w:pPr>
        <w:jc w:val="both"/>
        <w:rPr>
          <w:sz w:val="20"/>
          <w:szCs w:val="20"/>
        </w:rPr>
      </w:pPr>
      <w:r w:rsidRPr="00824D80">
        <w:rPr>
          <w:sz w:val="20"/>
          <w:szCs w:val="20"/>
          <w:lang w:bidi="ru-RU"/>
        </w:rPr>
        <w:t>4.3.5. материал, покрывающий Участок захоронения (песок, гравий и т. д.), должен быть чистым;</w:t>
      </w:r>
    </w:p>
    <w:p w14:paraId="221100C3" w14:textId="77777777" w:rsidR="0022775C" w:rsidRPr="00824D80" w:rsidRDefault="00CE7969" w:rsidP="00677CAB">
      <w:pPr>
        <w:jc w:val="both"/>
        <w:rPr>
          <w:sz w:val="20"/>
          <w:szCs w:val="20"/>
        </w:rPr>
      </w:pPr>
      <w:r w:rsidRPr="00824D80">
        <w:rPr>
          <w:sz w:val="20"/>
          <w:szCs w:val="20"/>
          <w:lang w:bidi="ru-RU"/>
        </w:rPr>
        <w:t xml:space="preserve">4.3.6. с участка захоронения должны быть убраны листья и прочий мусор; </w:t>
      </w:r>
    </w:p>
    <w:p w14:paraId="0157075E" w14:textId="77777777" w:rsidR="00884742" w:rsidRPr="00824D80" w:rsidRDefault="00CE7969" w:rsidP="00677CAB">
      <w:pPr>
        <w:jc w:val="both"/>
        <w:rPr>
          <w:sz w:val="20"/>
          <w:szCs w:val="20"/>
        </w:rPr>
      </w:pPr>
      <w:r w:rsidRPr="00824D80">
        <w:rPr>
          <w:sz w:val="20"/>
          <w:szCs w:val="20"/>
          <w:lang w:bidi="ru-RU"/>
        </w:rPr>
        <w:t>4.3.7. плитка, покрывающая Участок захоронения, должна быть целой.</w:t>
      </w:r>
    </w:p>
    <w:p w14:paraId="02C2626A" w14:textId="77777777" w:rsidR="002A694D" w:rsidRPr="00824D80" w:rsidRDefault="002A694D" w:rsidP="00677CAB">
      <w:pPr>
        <w:jc w:val="both"/>
        <w:rPr>
          <w:b/>
          <w:sz w:val="20"/>
          <w:szCs w:val="20"/>
        </w:rPr>
      </w:pPr>
    </w:p>
    <w:p w14:paraId="76463800" w14:textId="77777777" w:rsidR="00083094" w:rsidRPr="00824D80" w:rsidRDefault="00083094" w:rsidP="00677CAB">
      <w:pPr>
        <w:widowControl w:val="0"/>
        <w:numPr>
          <w:ilvl w:val="0"/>
          <w:numId w:val="1"/>
        </w:numPr>
        <w:tabs>
          <w:tab w:val="left" w:pos="360"/>
        </w:tabs>
        <w:suppressAutoHyphens/>
        <w:jc w:val="both"/>
        <w:rPr>
          <w:b/>
          <w:sz w:val="20"/>
          <w:szCs w:val="20"/>
        </w:rPr>
      </w:pPr>
      <w:r w:rsidRPr="00824D80">
        <w:rPr>
          <w:b/>
          <w:sz w:val="20"/>
          <w:szCs w:val="20"/>
          <w:lang w:bidi="ru-RU"/>
        </w:rPr>
        <w:t>Права Управляющего</w:t>
      </w:r>
    </w:p>
    <w:p w14:paraId="7EDF45E0" w14:textId="77777777" w:rsidR="00083094" w:rsidRPr="00824D80" w:rsidRDefault="00083094" w:rsidP="00677CAB">
      <w:pPr>
        <w:widowControl w:val="0"/>
        <w:numPr>
          <w:ilvl w:val="1"/>
          <w:numId w:val="1"/>
        </w:numPr>
        <w:suppressAutoHyphens/>
        <w:jc w:val="both"/>
        <w:rPr>
          <w:sz w:val="20"/>
          <w:szCs w:val="20"/>
        </w:rPr>
      </w:pPr>
      <w:r w:rsidRPr="00824D80">
        <w:rPr>
          <w:sz w:val="20"/>
          <w:szCs w:val="20"/>
          <w:lang w:bidi="ru-RU"/>
        </w:rPr>
        <w:t xml:space="preserve"> Управляющий имеет право:</w:t>
      </w:r>
    </w:p>
    <w:p w14:paraId="5688AD37" w14:textId="77777777" w:rsidR="002A694D" w:rsidRPr="00824D80" w:rsidRDefault="00CE7969" w:rsidP="00677CAB">
      <w:pPr>
        <w:widowControl w:val="0"/>
        <w:suppressAutoHyphens/>
        <w:jc w:val="both"/>
        <w:rPr>
          <w:sz w:val="20"/>
          <w:szCs w:val="20"/>
        </w:rPr>
      </w:pPr>
      <w:r w:rsidRPr="00824D80">
        <w:rPr>
          <w:sz w:val="20"/>
          <w:szCs w:val="20"/>
          <w:lang w:bidi="ru-RU"/>
        </w:rPr>
        <w:t>5.1.1. проверять использование Участка захоронения в соответствии с Договором;</w:t>
      </w:r>
    </w:p>
    <w:p w14:paraId="546A0726" w14:textId="77777777" w:rsidR="00083094" w:rsidRPr="00824D80" w:rsidRDefault="00CE7969" w:rsidP="00677CAB">
      <w:pPr>
        <w:jc w:val="both"/>
        <w:rPr>
          <w:sz w:val="20"/>
          <w:szCs w:val="20"/>
        </w:rPr>
      </w:pPr>
      <w:r w:rsidRPr="00824D80">
        <w:rPr>
          <w:sz w:val="20"/>
          <w:szCs w:val="20"/>
          <w:lang w:bidi="ru-RU"/>
        </w:rPr>
        <w:t>5.1.2. проверять соблюдение принципов оформления Участка захоронения;</w:t>
      </w:r>
    </w:p>
    <w:p w14:paraId="02A1136D" w14:textId="77777777" w:rsidR="00B25087" w:rsidRPr="00824D80" w:rsidRDefault="00B25087" w:rsidP="00B25087">
      <w:pPr>
        <w:widowControl w:val="0"/>
        <w:suppressAutoHyphens/>
        <w:jc w:val="both"/>
        <w:rPr>
          <w:sz w:val="20"/>
          <w:szCs w:val="20"/>
        </w:rPr>
      </w:pPr>
      <w:r w:rsidRPr="00824D80">
        <w:rPr>
          <w:sz w:val="20"/>
          <w:szCs w:val="20"/>
          <w:lang w:bidi="ru-RU"/>
        </w:rPr>
        <w:t>5.1.3. проверять наличие необходимых согласований и разрешений на строительство могильных сооружений;</w:t>
      </w:r>
    </w:p>
    <w:p w14:paraId="7872EF2C" w14:textId="77777777" w:rsidR="00083094" w:rsidRPr="00824D80" w:rsidRDefault="00CE7969" w:rsidP="00677CAB">
      <w:pPr>
        <w:jc w:val="both"/>
        <w:rPr>
          <w:sz w:val="20"/>
          <w:szCs w:val="20"/>
        </w:rPr>
      </w:pPr>
      <w:r w:rsidRPr="00824D80">
        <w:rPr>
          <w:sz w:val="20"/>
          <w:szCs w:val="20"/>
          <w:lang w:bidi="ru-RU"/>
        </w:rPr>
        <w:t>5.1.4. проверять соблюдение требований к уходу за участком захоронения;</w:t>
      </w:r>
    </w:p>
    <w:p w14:paraId="6C4E5C20" w14:textId="77777777" w:rsidR="00083094" w:rsidRPr="00824D80" w:rsidRDefault="00CE7969" w:rsidP="00677CAB">
      <w:pPr>
        <w:jc w:val="both"/>
        <w:rPr>
          <w:sz w:val="20"/>
          <w:szCs w:val="20"/>
        </w:rPr>
      </w:pPr>
      <w:r w:rsidRPr="00824D80">
        <w:rPr>
          <w:sz w:val="20"/>
          <w:szCs w:val="20"/>
          <w:lang w:bidi="ru-RU"/>
        </w:rPr>
        <w:t>5.1.5. проверять сохранность ценных мобильных знаков или сооружений;</w:t>
      </w:r>
    </w:p>
    <w:p w14:paraId="1531332F" w14:textId="77777777" w:rsidR="00CE7969" w:rsidRPr="00824D80" w:rsidRDefault="00CE7969" w:rsidP="00CE7969">
      <w:pPr>
        <w:widowControl w:val="0"/>
        <w:suppressAutoHyphens/>
        <w:jc w:val="both"/>
        <w:rPr>
          <w:sz w:val="20"/>
          <w:szCs w:val="20"/>
        </w:rPr>
      </w:pPr>
      <w:r w:rsidRPr="00824D80">
        <w:rPr>
          <w:sz w:val="20"/>
          <w:szCs w:val="20"/>
          <w:lang w:bidi="ru-RU"/>
        </w:rPr>
        <w:t>5.1.6. удалять или назначать к удалению за счет пользователя участка захоронения могильные знаки и сооружения, портящие внешний вид кладбища и/или расположенные за пределами участка захоронения;</w:t>
      </w:r>
    </w:p>
    <w:p w14:paraId="1B8559C8" w14:textId="77777777" w:rsidR="00CE7969" w:rsidRPr="00824D80" w:rsidRDefault="00CE7969" w:rsidP="00CE7969">
      <w:pPr>
        <w:widowControl w:val="0"/>
        <w:suppressAutoHyphens/>
        <w:jc w:val="both"/>
        <w:rPr>
          <w:b/>
          <w:sz w:val="20"/>
          <w:szCs w:val="20"/>
        </w:rPr>
      </w:pPr>
    </w:p>
    <w:p w14:paraId="65D220F9" w14:textId="77777777" w:rsidR="00CE7969" w:rsidRPr="00824D80" w:rsidRDefault="00CE7969" w:rsidP="00CE7969">
      <w:pPr>
        <w:widowControl w:val="0"/>
        <w:numPr>
          <w:ilvl w:val="0"/>
          <w:numId w:val="1"/>
        </w:numPr>
        <w:tabs>
          <w:tab w:val="left" w:pos="360"/>
        </w:tabs>
        <w:suppressAutoHyphens/>
        <w:jc w:val="both"/>
        <w:rPr>
          <w:b/>
          <w:sz w:val="20"/>
          <w:szCs w:val="20"/>
        </w:rPr>
      </w:pPr>
      <w:r w:rsidRPr="00824D80">
        <w:rPr>
          <w:b/>
          <w:sz w:val="20"/>
          <w:szCs w:val="20"/>
          <w:lang w:bidi="ru-RU"/>
        </w:rPr>
        <w:t>Права пользователя</w:t>
      </w:r>
    </w:p>
    <w:p w14:paraId="4947F00F" w14:textId="77777777" w:rsidR="00CE7969" w:rsidRPr="00824D80" w:rsidRDefault="00CE7969" w:rsidP="00CE7969">
      <w:pPr>
        <w:widowControl w:val="0"/>
        <w:numPr>
          <w:ilvl w:val="1"/>
          <w:numId w:val="1"/>
        </w:numPr>
        <w:suppressAutoHyphens/>
        <w:jc w:val="both"/>
        <w:rPr>
          <w:sz w:val="20"/>
          <w:szCs w:val="20"/>
        </w:rPr>
      </w:pPr>
      <w:r w:rsidRPr="00824D80">
        <w:rPr>
          <w:sz w:val="20"/>
          <w:szCs w:val="20"/>
          <w:lang w:bidi="ru-RU"/>
        </w:rPr>
        <w:t xml:space="preserve"> Пользователь имеет право:</w:t>
      </w:r>
    </w:p>
    <w:p w14:paraId="67D15619" w14:textId="77777777" w:rsidR="00CE7969" w:rsidRPr="00824D80" w:rsidRDefault="00CE7969" w:rsidP="00CE7969">
      <w:pPr>
        <w:jc w:val="both"/>
        <w:rPr>
          <w:sz w:val="20"/>
          <w:szCs w:val="20"/>
        </w:rPr>
      </w:pPr>
      <w:r w:rsidRPr="00824D80">
        <w:rPr>
          <w:sz w:val="20"/>
          <w:szCs w:val="20"/>
          <w:lang w:bidi="ru-RU"/>
        </w:rPr>
        <w:t xml:space="preserve">6.1.1. использовать Участок захоронения для похорон людей в порядке, предусмотренном правилами; </w:t>
      </w:r>
    </w:p>
    <w:p w14:paraId="64E0F770" w14:textId="77777777" w:rsidR="00B25087" w:rsidRPr="00824D80" w:rsidRDefault="00CE7969" w:rsidP="00CE7969">
      <w:pPr>
        <w:jc w:val="both"/>
        <w:rPr>
          <w:sz w:val="20"/>
          <w:szCs w:val="20"/>
        </w:rPr>
      </w:pPr>
      <w:r w:rsidRPr="00824D80">
        <w:rPr>
          <w:sz w:val="20"/>
          <w:szCs w:val="20"/>
          <w:lang w:bidi="ru-RU"/>
        </w:rPr>
        <w:t>6.1.2. по согласованию с Управляющим устанавливать на Участке захоронения могильные сооружения и знаки;</w:t>
      </w:r>
    </w:p>
    <w:p w14:paraId="25817548" w14:textId="77777777" w:rsidR="00CE7969" w:rsidRPr="00824D80" w:rsidRDefault="00B25087" w:rsidP="001B3D45">
      <w:pPr>
        <w:pStyle w:val="Default"/>
        <w:spacing w:after="27"/>
        <w:rPr>
          <w:color w:val="auto"/>
          <w:sz w:val="20"/>
          <w:szCs w:val="20"/>
        </w:rPr>
      </w:pPr>
      <w:r w:rsidRPr="00824D80">
        <w:rPr>
          <w:color w:val="auto"/>
          <w:sz w:val="20"/>
          <w:szCs w:val="20"/>
          <w:lang w:bidi="ru-RU"/>
        </w:rPr>
        <w:lastRenderedPageBreak/>
        <w:t>6.1.2. использовать возможности, представленные с помощью информационной системы Маардуского кладбища (HAUDI). Информационная система HAUDI в электронном виде доступна в интернете по адресу: www.kalmistud.ee.</w:t>
      </w:r>
    </w:p>
    <w:p w14:paraId="727D0CB7" w14:textId="77777777" w:rsidR="00F500AE" w:rsidRPr="00824D80" w:rsidRDefault="00F500AE" w:rsidP="00677CAB">
      <w:pPr>
        <w:jc w:val="both"/>
        <w:rPr>
          <w:b/>
          <w:sz w:val="20"/>
          <w:szCs w:val="20"/>
        </w:rPr>
      </w:pPr>
    </w:p>
    <w:p w14:paraId="425DC636" w14:textId="77777777" w:rsidR="002A694D" w:rsidRPr="00824D80" w:rsidRDefault="002A694D" w:rsidP="00677CAB">
      <w:pPr>
        <w:widowControl w:val="0"/>
        <w:numPr>
          <w:ilvl w:val="0"/>
          <w:numId w:val="1"/>
        </w:numPr>
        <w:tabs>
          <w:tab w:val="left" w:pos="360"/>
        </w:tabs>
        <w:suppressAutoHyphens/>
        <w:jc w:val="both"/>
        <w:rPr>
          <w:b/>
          <w:sz w:val="20"/>
          <w:szCs w:val="20"/>
        </w:rPr>
      </w:pPr>
      <w:r w:rsidRPr="00824D80">
        <w:rPr>
          <w:b/>
          <w:sz w:val="20"/>
          <w:szCs w:val="20"/>
          <w:lang w:bidi="ru-RU"/>
        </w:rPr>
        <w:t>Срок договора пользования</w:t>
      </w:r>
    </w:p>
    <w:p w14:paraId="2289D7AA" w14:textId="77777777"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Договор пользования заключается сроком на 20 лет. </w:t>
      </w:r>
    </w:p>
    <w:p w14:paraId="1D236AA1" w14:textId="77777777"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При наступлении срока договора пользования считается, что договор пользования окончился. За шесть месяцев до окончания договора пользования управляющий кладбищем уведомляет пользователя участка захоронения об окончании договора пользования, отправив сообщение в письменной форме по адресу, приведенному в договоре пользования, и участок захоронения на один год обозначается знаком, который позволяет понять, что участок захоронения планируется признать неухоженным участком захоронения.</w:t>
      </w:r>
    </w:p>
    <w:p w14:paraId="72BE5C1B" w14:textId="77777777"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Предыдущий пользователь Участка захоронения имеет первоочередное право на заключение нового договора пользования, если он продолжает пользоваться участком захоронения. Для заключения нового договора пользования пользователь участка захоронения представляет управляющему кладбищем письменное заявление в течение одного месяца до истечения срока договора пользования. При непредоставлении заявления о заключении нового договора пользования, считается, что договор пользования окончился – даже в том случае, если пользователь участка захоронения продолжает пользоваться участком захоронения.</w:t>
      </w:r>
    </w:p>
    <w:p w14:paraId="0BE06BCD" w14:textId="77777777" w:rsidR="002A694D" w:rsidRPr="00824D80" w:rsidRDefault="002A694D" w:rsidP="00677CAB">
      <w:pPr>
        <w:jc w:val="both"/>
        <w:rPr>
          <w:b/>
          <w:sz w:val="20"/>
          <w:szCs w:val="20"/>
        </w:rPr>
      </w:pPr>
    </w:p>
    <w:p w14:paraId="3B9451D8" w14:textId="77777777" w:rsidR="002A694D" w:rsidRPr="00824D80" w:rsidRDefault="002A694D" w:rsidP="00677CAB">
      <w:pPr>
        <w:widowControl w:val="0"/>
        <w:numPr>
          <w:ilvl w:val="0"/>
          <w:numId w:val="1"/>
        </w:numPr>
        <w:tabs>
          <w:tab w:val="left" w:pos="360"/>
        </w:tabs>
        <w:suppressAutoHyphens/>
        <w:jc w:val="both"/>
        <w:rPr>
          <w:b/>
          <w:sz w:val="20"/>
          <w:szCs w:val="20"/>
        </w:rPr>
      </w:pPr>
      <w:r w:rsidRPr="00824D80">
        <w:rPr>
          <w:b/>
          <w:sz w:val="20"/>
          <w:szCs w:val="20"/>
          <w:lang w:bidi="ru-RU"/>
        </w:rPr>
        <w:t>Передача и переход договора пользования</w:t>
      </w:r>
    </w:p>
    <w:p w14:paraId="4414920D" w14:textId="77777777" w:rsidR="004B6F95" w:rsidRPr="00824D80" w:rsidRDefault="00A54BD8" w:rsidP="004B6F95">
      <w:pPr>
        <w:widowControl w:val="0"/>
        <w:suppressAutoHyphens/>
        <w:ind w:left="360"/>
        <w:jc w:val="both"/>
        <w:rPr>
          <w:strike/>
          <w:sz w:val="20"/>
          <w:szCs w:val="20"/>
        </w:rPr>
      </w:pPr>
      <w:r w:rsidRPr="00824D80">
        <w:rPr>
          <w:sz w:val="20"/>
          <w:szCs w:val="20"/>
          <w:lang w:bidi="ru-RU"/>
        </w:rPr>
        <w:t>Передача договора пользования третьему лицу производится в соответствии с правилами пользования Маардуским кладбищем. Передача договора пользования оформляется в письменной форме и/или в информационной системе кладбища (HAUDI).</w:t>
      </w:r>
    </w:p>
    <w:p w14:paraId="6433DA9B" w14:textId="77777777" w:rsidR="002A694D" w:rsidRPr="00824D80" w:rsidRDefault="002A694D" w:rsidP="00677CAB">
      <w:pPr>
        <w:jc w:val="both"/>
        <w:rPr>
          <w:sz w:val="20"/>
          <w:szCs w:val="20"/>
        </w:rPr>
      </w:pPr>
    </w:p>
    <w:p w14:paraId="34565D00" w14:textId="77777777" w:rsidR="002A694D" w:rsidRPr="00824D80" w:rsidRDefault="00092D7C" w:rsidP="00677CAB">
      <w:pPr>
        <w:widowControl w:val="0"/>
        <w:numPr>
          <w:ilvl w:val="0"/>
          <w:numId w:val="1"/>
        </w:numPr>
        <w:tabs>
          <w:tab w:val="left" w:pos="360"/>
        </w:tabs>
        <w:suppressAutoHyphens/>
        <w:jc w:val="both"/>
        <w:rPr>
          <w:b/>
          <w:sz w:val="20"/>
          <w:szCs w:val="20"/>
        </w:rPr>
      </w:pPr>
      <w:r w:rsidRPr="00824D80">
        <w:rPr>
          <w:b/>
          <w:sz w:val="20"/>
          <w:szCs w:val="20"/>
          <w:lang w:bidi="ru-RU"/>
        </w:rPr>
        <w:t>Окончание Договора</w:t>
      </w:r>
    </w:p>
    <w:p w14:paraId="703AAA08" w14:textId="77777777"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Договор пользования заканчивается по истечении срока договора или в случае отказа от договора. </w:t>
      </w:r>
    </w:p>
    <w:p w14:paraId="1599D75D" w14:textId="77777777"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Пользователь участка захоронения может досрочно отказаться от договора в чрезвычайном и одностороннем порядке, представив управляющему кладбищем письменное заявление об отказе от договора </w:t>
      </w:r>
    </w:p>
    <w:p w14:paraId="49E7D856" w14:textId="435FC881" w:rsidR="002A694D"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 xml:space="preserve"> Управляющий кладбищем отказывается от договора пользования в чрезвычайном и одностороннем порядке до окончания срока, если участок захоронения признан неухоженным участком захоронения в соответствии с правилами кладбища.</w:t>
      </w:r>
    </w:p>
    <w:p w14:paraId="5E633501" w14:textId="77777777" w:rsidR="002A694D" w:rsidRPr="00824D80" w:rsidRDefault="002A694D" w:rsidP="00677CAB">
      <w:pPr>
        <w:jc w:val="both"/>
        <w:rPr>
          <w:sz w:val="20"/>
          <w:szCs w:val="20"/>
        </w:rPr>
      </w:pPr>
    </w:p>
    <w:p w14:paraId="1EF5586F" w14:textId="77777777" w:rsidR="00E03D21" w:rsidRPr="00824D80" w:rsidRDefault="00677CAB" w:rsidP="00677CAB">
      <w:pPr>
        <w:widowControl w:val="0"/>
        <w:numPr>
          <w:ilvl w:val="0"/>
          <w:numId w:val="1"/>
        </w:numPr>
        <w:tabs>
          <w:tab w:val="left" w:pos="360"/>
        </w:tabs>
        <w:suppressAutoHyphens/>
        <w:jc w:val="both"/>
        <w:rPr>
          <w:b/>
          <w:sz w:val="20"/>
          <w:szCs w:val="20"/>
        </w:rPr>
      </w:pPr>
      <w:r w:rsidRPr="00824D80">
        <w:rPr>
          <w:b/>
          <w:sz w:val="20"/>
          <w:szCs w:val="20"/>
          <w:lang w:bidi="ru-RU"/>
        </w:rPr>
        <w:t>Передача Участка захоронения при окончании Договора</w:t>
      </w:r>
    </w:p>
    <w:p w14:paraId="454E5179" w14:textId="4C9BD265" w:rsidR="00E03D21" w:rsidRPr="00824D80" w:rsidRDefault="00677CAB" w:rsidP="00677CAB">
      <w:pPr>
        <w:widowControl w:val="0"/>
        <w:tabs>
          <w:tab w:val="left" w:pos="360"/>
        </w:tabs>
        <w:suppressAutoHyphens/>
        <w:jc w:val="both"/>
        <w:rPr>
          <w:sz w:val="20"/>
          <w:szCs w:val="20"/>
        </w:rPr>
      </w:pPr>
      <w:r w:rsidRPr="00824D80">
        <w:rPr>
          <w:sz w:val="20"/>
          <w:szCs w:val="20"/>
          <w:lang w:bidi="ru-RU"/>
        </w:rPr>
        <w:t>10.1. Пользователь Участка захоронения не позднее дня окончания Договора обязан обеспечить Управляющему фактическое владение и и</w:t>
      </w:r>
      <w:r w:rsidR="00824D80">
        <w:rPr>
          <w:sz w:val="20"/>
          <w:szCs w:val="20"/>
          <w:lang w:bidi="ru-RU"/>
        </w:rPr>
        <w:t>с</w:t>
      </w:r>
      <w:r w:rsidRPr="00824D80">
        <w:rPr>
          <w:sz w:val="20"/>
          <w:szCs w:val="20"/>
          <w:lang w:bidi="ru-RU"/>
        </w:rPr>
        <w:t>пользование Участка захоронения.</w:t>
      </w:r>
    </w:p>
    <w:p w14:paraId="68985CCE" w14:textId="77777777" w:rsidR="00E03D21" w:rsidRPr="00824D80" w:rsidRDefault="00E03D21" w:rsidP="00677CAB">
      <w:pPr>
        <w:widowControl w:val="0"/>
        <w:tabs>
          <w:tab w:val="left" w:pos="360"/>
        </w:tabs>
        <w:suppressAutoHyphens/>
        <w:ind w:left="360"/>
        <w:jc w:val="both"/>
        <w:rPr>
          <w:sz w:val="20"/>
          <w:szCs w:val="20"/>
        </w:rPr>
      </w:pPr>
    </w:p>
    <w:p w14:paraId="382D4079" w14:textId="77777777" w:rsidR="00E03D21" w:rsidRPr="00824D80" w:rsidRDefault="00677CAB" w:rsidP="00677CAB">
      <w:pPr>
        <w:widowControl w:val="0"/>
        <w:tabs>
          <w:tab w:val="left" w:pos="360"/>
        </w:tabs>
        <w:suppressAutoHyphens/>
        <w:ind w:left="360" w:hanging="360"/>
        <w:jc w:val="both"/>
        <w:rPr>
          <w:sz w:val="20"/>
          <w:szCs w:val="20"/>
        </w:rPr>
      </w:pPr>
      <w:r w:rsidRPr="00824D80">
        <w:rPr>
          <w:sz w:val="20"/>
          <w:szCs w:val="20"/>
          <w:lang w:bidi="ru-RU"/>
        </w:rPr>
        <w:t>10.2. По окончании Договора Пользователь Участка захоронения обязан удалить с участка захоронения находящиеся в его собственности и установленные на участке захоронения могильные знаки и сооружения (ограда, бетонное окаймление, бордюрный камень и т. п.) не позднее чем через 30 календарных дней после окончания Договора. Если Пользователь Участка захоронения за этот срок не удалит находящиеся в его собственности могильные знаки и сооружения, то они переходят к Управляющему или Управляющий удаляет их востребует связанные с этим расходы с Пользователя.</w:t>
      </w:r>
    </w:p>
    <w:p w14:paraId="3B0F428A" w14:textId="77777777" w:rsidR="00E03D21" w:rsidRPr="00824D80" w:rsidRDefault="00E03D21" w:rsidP="00677CAB">
      <w:pPr>
        <w:widowControl w:val="0"/>
        <w:suppressAutoHyphens/>
        <w:ind w:left="360"/>
        <w:jc w:val="both"/>
        <w:rPr>
          <w:b/>
          <w:sz w:val="20"/>
          <w:szCs w:val="20"/>
        </w:rPr>
      </w:pPr>
    </w:p>
    <w:p w14:paraId="53788724" w14:textId="77777777" w:rsidR="002A694D" w:rsidRPr="00824D80" w:rsidRDefault="002A694D" w:rsidP="00677CAB">
      <w:pPr>
        <w:widowControl w:val="0"/>
        <w:numPr>
          <w:ilvl w:val="0"/>
          <w:numId w:val="1"/>
        </w:numPr>
        <w:tabs>
          <w:tab w:val="left" w:pos="360"/>
        </w:tabs>
        <w:suppressAutoHyphens/>
        <w:jc w:val="both"/>
        <w:rPr>
          <w:b/>
          <w:sz w:val="20"/>
          <w:szCs w:val="20"/>
        </w:rPr>
      </w:pPr>
      <w:r w:rsidRPr="00824D80">
        <w:rPr>
          <w:b/>
          <w:sz w:val="20"/>
          <w:szCs w:val="20"/>
          <w:lang w:bidi="ru-RU"/>
        </w:rPr>
        <w:t xml:space="preserve">Ответственность </w:t>
      </w:r>
    </w:p>
    <w:p w14:paraId="51E55634" w14:textId="77777777" w:rsidR="005D64F6" w:rsidRPr="00824D80" w:rsidRDefault="002A694D" w:rsidP="00677CAB">
      <w:pPr>
        <w:widowControl w:val="0"/>
        <w:numPr>
          <w:ilvl w:val="1"/>
          <w:numId w:val="1"/>
        </w:numPr>
        <w:tabs>
          <w:tab w:val="left" w:pos="360"/>
        </w:tabs>
        <w:suppressAutoHyphens/>
        <w:jc w:val="both"/>
        <w:rPr>
          <w:sz w:val="20"/>
          <w:szCs w:val="20"/>
        </w:rPr>
      </w:pPr>
      <w:r w:rsidRPr="00824D80">
        <w:rPr>
          <w:sz w:val="20"/>
          <w:szCs w:val="20"/>
          <w:lang w:bidi="ru-RU"/>
        </w:rPr>
        <w:t>Если Пользователь не будет придерживаться правил пользования Маардуским городским кладбищем или иным утвержденными нормативными актами, то он понесет ответственность в порядке, предусмотренном законом.</w:t>
      </w:r>
    </w:p>
    <w:p w14:paraId="6628F8D5" w14:textId="77777777" w:rsidR="008F086E" w:rsidRPr="00824D80" w:rsidRDefault="008F086E" w:rsidP="00677CAB">
      <w:pPr>
        <w:widowControl w:val="0"/>
        <w:numPr>
          <w:ilvl w:val="1"/>
          <w:numId w:val="1"/>
        </w:numPr>
        <w:tabs>
          <w:tab w:val="left" w:pos="360"/>
        </w:tabs>
        <w:suppressAutoHyphens/>
        <w:jc w:val="both"/>
        <w:rPr>
          <w:sz w:val="20"/>
          <w:szCs w:val="20"/>
        </w:rPr>
      </w:pPr>
      <w:r w:rsidRPr="00824D80">
        <w:rPr>
          <w:sz w:val="20"/>
          <w:szCs w:val="20"/>
          <w:lang w:bidi="ru-RU"/>
        </w:rPr>
        <w:t>Согласно ч. 1 ст. 12 Закона о кладбищах, в случае ненадлежащего использования кладбища, расположенного на территории местного самоуправления, компетентный орган единицы местного самоуправления имеет составить предписание. При невыполнении предписания учреждение, составившее предписание, может применить субститутивное исполнение или денежное принуждение в порядке, установленном Законом о субститутивном исполнении и денежном принуждении. Максимальный размер принудительного денежного взыскания составляет 640 евро.</w:t>
      </w:r>
    </w:p>
    <w:p w14:paraId="4CDEEB74" w14:textId="77777777" w:rsidR="00461292" w:rsidRPr="00824D80" w:rsidRDefault="005D64F6" w:rsidP="00677CAB">
      <w:pPr>
        <w:widowControl w:val="0"/>
        <w:numPr>
          <w:ilvl w:val="1"/>
          <w:numId w:val="1"/>
        </w:numPr>
        <w:tabs>
          <w:tab w:val="left" w:pos="360"/>
        </w:tabs>
        <w:suppressAutoHyphens/>
        <w:jc w:val="both"/>
        <w:rPr>
          <w:sz w:val="20"/>
          <w:szCs w:val="20"/>
        </w:rPr>
      </w:pPr>
      <w:r w:rsidRPr="00824D80">
        <w:rPr>
          <w:sz w:val="20"/>
          <w:szCs w:val="20"/>
          <w:lang w:bidi="ru-RU"/>
        </w:rPr>
        <w:t xml:space="preserve">Участок захоронения, в случае которого были не соблюдены принципы оформления кладбища и ухода за ним, Управляющий обозначает предупреждающим знаком и передает Пользователю участка захоронения предупреждение в форме, позволяющей письменное воспроизведение, по адресу, приведенному в Договоре. В предупреждении указываются состояние участка захоронения, обязательство содержать участок захоронения в порядке и последствия невыполнения обязательства. </w:t>
      </w:r>
    </w:p>
    <w:p w14:paraId="1EFBA672" w14:textId="77777777" w:rsidR="008F086E" w:rsidRPr="00824D80" w:rsidRDefault="00461292" w:rsidP="00677CAB">
      <w:pPr>
        <w:widowControl w:val="0"/>
        <w:numPr>
          <w:ilvl w:val="1"/>
          <w:numId w:val="1"/>
        </w:numPr>
        <w:tabs>
          <w:tab w:val="left" w:pos="360"/>
        </w:tabs>
        <w:suppressAutoHyphens/>
        <w:jc w:val="both"/>
        <w:rPr>
          <w:sz w:val="20"/>
          <w:szCs w:val="20"/>
        </w:rPr>
      </w:pPr>
      <w:r w:rsidRPr="00824D80">
        <w:rPr>
          <w:sz w:val="20"/>
          <w:szCs w:val="20"/>
          <w:lang w:bidi="ru-RU"/>
        </w:rPr>
        <w:lastRenderedPageBreak/>
        <w:t>Управляющий имеет право устранить последствия нарушения на пунктов 11.1 и 11.2, а также востребовать связанные с этим расходы с Пользователя.</w:t>
      </w:r>
    </w:p>
    <w:p w14:paraId="372D2D12" w14:textId="77777777" w:rsidR="00CE7969" w:rsidRPr="00824D80" w:rsidRDefault="00461292" w:rsidP="008F086E">
      <w:pPr>
        <w:widowControl w:val="0"/>
        <w:suppressAutoHyphens/>
        <w:ind w:left="360"/>
        <w:jc w:val="both"/>
        <w:rPr>
          <w:color w:val="FF0000"/>
          <w:sz w:val="20"/>
          <w:szCs w:val="20"/>
        </w:rPr>
      </w:pPr>
      <w:r w:rsidRPr="00824D80">
        <w:rPr>
          <w:color w:val="FF0000"/>
          <w:sz w:val="20"/>
          <w:szCs w:val="20"/>
          <w:lang w:bidi="ru-RU"/>
        </w:rPr>
        <w:t xml:space="preserve"> </w:t>
      </w:r>
    </w:p>
    <w:p w14:paraId="5B26D438" w14:textId="77777777" w:rsidR="00E03D21" w:rsidRPr="00824D80" w:rsidRDefault="00E03D21" w:rsidP="00677CAB">
      <w:pPr>
        <w:widowControl w:val="0"/>
        <w:numPr>
          <w:ilvl w:val="0"/>
          <w:numId w:val="1"/>
        </w:numPr>
        <w:suppressAutoHyphens/>
        <w:jc w:val="both"/>
        <w:rPr>
          <w:sz w:val="20"/>
          <w:szCs w:val="20"/>
        </w:rPr>
      </w:pPr>
      <w:r w:rsidRPr="00824D80">
        <w:rPr>
          <w:b/>
          <w:sz w:val="20"/>
          <w:szCs w:val="20"/>
          <w:lang w:bidi="ru-RU"/>
        </w:rPr>
        <w:t>Форма сообщений</w:t>
      </w:r>
    </w:p>
    <w:p w14:paraId="7BA84986" w14:textId="77777777" w:rsidR="00E03D21" w:rsidRPr="00824D80" w:rsidRDefault="00677CAB" w:rsidP="00677CAB">
      <w:pPr>
        <w:jc w:val="both"/>
        <w:rPr>
          <w:sz w:val="20"/>
          <w:szCs w:val="20"/>
        </w:rPr>
      </w:pPr>
      <w:r w:rsidRPr="00824D80">
        <w:rPr>
          <w:sz w:val="20"/>
          <w:szCs w:val="20"/>
          <w:lang w:bidi="ru-RU"/>
        </w:rPr>
        <w:t>12.1. Сообщения между сторонами должны быть в письменной форме, за исключением случаев, когда исходя из содержания сообщения необходима его оперативная передача, или если Сторона передает сообщение не для выполнения своего договорного обязательства, оно носит информативный характер и не вызывает правовых или экономических последствий для Стороны, являющейся адресатом.</w:t>
      </w:r>
    </w:p>
    <w:p w14:paraId="02198A14" w14:textId="77777777" w:rsidR="00E03D21" w:rsidRPr="00824D80" w:rsidRDefault="00677CAB" w:rsidP="00677CAB">
      <w:pPr>
        <w:jc w:val="both"/>
        <w:rPr>
          <w:sz w:val="20"/>
          <w:szCs w:val="20"/>
        </w:rPr>
      </w:pPr>
      <w:r w:rsidRPr="00824D80">
        <w:rPr>
          <w:sz w:val="20"/>
          <w:szCs w:val="20"/>
          <w:lang w:bidi="ru-RU"/>
        </w:rPr>
        <w:t xml:space="preserve"> Управляющий имеет право передавать сообщения информационного характера с помощью средств связи пользователя участника захоронения, указанных в договоре (электронная почта, SMS).</w:t>
      </w:r>
    </w:p>
    <w:p w14:paraId="28D2C010" w14:textId="77777777" w:rsidR="00E03D21" w:rsidRPr="00824D80" w:rsidRDefault="00E03D21" w:rsidP="00E03D21">
      <w:pPr>
        <w:widowControl w:val="0"/>
        <w:suppressAutoHyphens/>
        <w:ind w:left="360"/>
        <w:jc w:val="both"/>
        <w:rPr>
          <w:b/>
          <w:sz w:val="20"/>
          <w:szCs w:val="20"/>
        </w:rPr>
      </w:pPr>
    </w:p>
    <w:p w14:paraId="381EF264" w14:textId="77777777" w:rsidR="002A694D" w:rsidRPr="00824D80" w:rsidRDefault="002A694D" w:rsidP="002A694D">
      <w:pPr>
        <w:widowControl w:val="0"/>
        <w:numPr>
          <w:ilvl w:val="0"/>
          <w:numId w:val="1"/>
        </w:numPr>
        <w:tabs>
          <w:tab w:val="left" w:pos="360"/>
        </w:tabs>
        <w:suppressAutoHyphens/>
        <w:jc w:val="both"/>
        <w:rPr>
          <w:b/>
          <w:sz w:val="20"/>
          <w:szCs w:val="20"/>
        </w:rPr>
      </w:pPr>
      <w:r w:rsidRPr="00824D80">
        <w:rPr>
          <w:b/>
          <w:sz w:val="20"/>
          <w:szCs w:val="20"/>
          <w:lang w:bidi="ru-RU"/>
        </w:rPr>
        <w:t xml:space="preserve">Заключительные положения </w:t>
      </w:r>
    </w:p>
    <w:p w14:paraId="1645C93D" w14:textId="77777777" w:rsidR="002A694D" w:rsidRPr="00824D80" w:rsidRDefault="002A694D" w:rsidP="002A694D">
      <w:pPr>
        <w:widowControl w:val="0"/>
        <w:numPr>
          <w:ilvl w:val="1"/>
          <w:numId w:val="1"/>
        </w:numPr>
        <w:tabs>
          <w:tab w:val="left" w:pos="360"/>
        </w:tabs>
        <w:suppressAutoHyphens/>
        <w:jc w:val="both"/>
        <w:rPr>
          <w:sz w:val="20"/>
          <w:szCs w:val="20"/>
        </w:rPr>
      </w:pPr>
      <w:r w:rsidRPr="00824D80">
        <w:rPr>
          <w:sz w:val="20"/>
          <w:szCs w:val="20"/>
          <w:lang w:bidi="ru-RU"/>
        </w:rPr>
        <w:t xml:space="preserve">Договор вступает в силу с момента его подписания. </w:t>
      </w:r>
    </w:p>
    <w:p w14:paraId="0E45D3A6" w14:textId="77777777" w:rsidR="002A694D" w:rsidRPr="00824D80" w:rsidRDefault="002A694D" w:rsidP="002A694D">
      <w:pPr>
        <w:widowControl w:val="0"/>
        <w:numPr>
          <w:ilvl w:val="1"/>
          <w:numId w:val="1"/>
        </w:numPr>
        <w:tabs>
          <w:tab w:val="left" w:pos="360"/>
        </w:tabs>
        <w:suppressAutoHyphens/>
        <w:jc w:val="both"/>
        <w:rPr>
          <w:sz w:val="20"/>
          <w:szCs w:val="20"/>
        </w:rPr>
      </w:pPr>
      <w:r w:rsidRPr="00824D80">
        <w:rPr>
          <w:sz w:val="20"/>
          <w:szCs w:val="20"/>
          <w:lang w:bidi="ru-RU"/>
        </w:rPr>
        <w:t>Договор может быть изменен письменным соглашением Сторон, которое является неотъемлемой частью Договора.</w:t>
      </w:r>
    </w:p>
    <w:p w14:paraId="27D53A68" w14:textId="77777777" w:rsidR="002A694D" w:rsidRPr="00824D80" w:rsidRDefault="002A694D" w:rsidP="002A694D">
      <w:pPr>
        <w:widowControl w:val="0"/>
        <w:numPr>
          <w:ilvl w:val="1"/>
          <w:numId w:val="1"/>
        </w:numPr>
        <w:tabs>
          <w:tab w:val="left" w:pos="360"/>
        </w:tabs>
        <w:suppressAutoHyphens/>
        <w:jc w:val="both"/>
        <w:rPr>
          <w:sz w:val="20"/>
          <w:szCs w:val="20"/>
        </w:rPr>
      </w:pPr>
      <w:r w:rsidRPr="00824D80">
        <w:rPr>
          <w:sz w:val="20"/>
          <w:szCs w:val="20"/>
          <w:lang w:bidi="ru-RU"/>
        </w:rPr>
        <w:t>В вопросах, не урегулированных настоящим Договором, стороны руководствуются действующими правовыми актами и нормативными документами Эстонской Республики и города Маарду, связанными с организацией кладбищенского хозяйства, а также сформировавшимися в Эстонии похоронными обычаями и практиками.</w:t>
      </w:r>
    </w:p>
    <w:p w14:paraId="3A2E7CFA" w14:textId="77777777" w:rsidR="002A694D" w:rsidRPr="00824D80" w:rsidRDefault="002A694D" w:rsidP="002A694D">
      <w:pPr>
        <w:widowControl w:val="0"/>
        <w:numPr>
          <w:ilvl w:val="1"/>
          <w:numId w:val="1"/>
        </w:numPr>
        <w:tabs>
          <w:tab w:val="left" w:pos="360"/>
        </w:tabs>
        <w:suppressAutoHyphens/>
        <w:jc w:val="both"/>
        <w:rPr>
          <w:sz w:val="20"/>
          <w:szCs w:val="20"/>
        </w:rPr>
      </w:pPr>
      <w:r w:rsidRPr="00824D80">
        <w:rPr>
          <w:sz w:val="20"/>
          <w:szCs w:val="20"/>
          <w:lang w:bidi="ru-RU"/>
        </w:rPr>
        <w:t xml:space="preserve">Разногласия и споры, вытекающие из исполнения Договора, его толкования, изменения или расторжения, Стороны урегулируют путем переговоров, основанных на взаимопонимании, а при недостижении соглашения – в Харьюском уездном суде. </w:t>
      </w:r>
    </w:p>
    <w:p w14:paraId="247D4A74" w14:textId="77777777" w:rsidR="002A694D" w:rsidRPr="00824D80" w:rsidRDefault="002A694D" w:rsidP="002A694D">
      <w:pPr>
        <w:widowControl w:val="0"/>
        <w:numPr>
          <w:ilvl w:val="1"/>
          <w:numId w:val="1"/>
        </w:numPr>
        <w:tabs>
          <w:tab w:val="left" w:pos="360"/>
        </w:tabs>
        <w:suppressAutoHyphens/>
        <w:jc w:val="both"/>
        <w:rPr>
          <w:sz w:val="20"/>
          <w:szCs w:val="20"/>
        </w:rPr>
      </w:pPr>
      <w:r w:rsidRPr="00824D80">
        <w:rPr>
          <w:sz w:val="20"/>
          <w:szCs w:val="20"/>
          <w:lang w:bidi="ru-RU"/>
        </w:rPr>
        <w:t>Договор оформлен в 2 (двух) экземплярах, имеющих равную юридическую силу, из которых каждая из Сторон получает по одному экземпляру.</w:t>
      </w:r>
    </w:p>
    <w:p w14:paraId="759E107D" w14:textId="77777777" w:rsidR="002A694D" w:rsidRPr="00824D80" w:rsidRDefault="002A694D" w:rsidP="002A694D">
      <w:pPr>
        <w:jc w:val="both"/>
        <w:rPr>
          <w:sz w:val="20"/>
          <w:szCs w:val="20"/>
        </w:rPr>
      </w:pPr>
    </w:p>
    <w:p w14:paraId="4BEB8F22" w14:textId="77777777" w:rsidR="002A694D" w:rsidRPr="00824D80" w:rsidRDefault="002A694D" w:rsidP="002A694D">
      <w:pPr>
        <w:widowControl w:val="0"/>
        <w:numPr>
          <w:ilvl w:val="0"/>
          <w:numId w:val="1"/>
        </w:numPr>
        <w:tabs>
          <w:tab w:val="left" w:pos="360"/>
        </w:tabs>
        <w:suppressAutoHyphens/>
        <w:jc w:val="both"/>
        <w:rPr>
          <w:b/>
          <w:sz w:val="20"/>
          <w:szCs w:val="20"/>
        </w:rPr>
      </w:pPr>
      <w:r w:rsidRPr="00824D80">
        <w:rPr>
          <w:b/>
          <w:sz w:val="20"/>
          <w:szCs w:val="20"/>
          <w:lang w:bidi="ru-RU"/>
        </w:rPr>
        <w:t>Данные сторон:</w:t>
      </w:r>
    </w:p>
    <w:p w14:paraId="26DEF1C8" w14:textId="77777777" w:rsidR="00677CAB" w:rsidRPr="00824D80" w:rsidRDefault="00677CAB" w:rsidP="002A694D">
      <w:pPr>
        <w:jc w:val="both"/>
        <w:rPr>
          <w:b/>
          <w:sz w:val="20"/>
          <w:szCs w:val="20"/>
        </w:rPr>
      </w:pPr>
    </w:p>
    <w:p w14:paraId="51EE44BF" w14:textId="6FBD28CB" w:rsidR="002A694D" w:rsidRPr="00824D80" w:rsidRDefault="00824D80" w:rsidP="002A694D">
      <w:pPr>
        <w:jc w:val="both"/>
        <w:rPr>
          <w:b/>
          <w:sz w:val="20"/>
          <w:szCs w:val="20"/>
        </w:rPr>
      </w:pPr>
      <w:r>
        <w:rPr>
          <w:b/>
          <w:sz w:val="20"/>
          <w:szCs w:val="20"/>
          <w:lang w:bidi="ru-RU"/>
        </w:rPr>
        <w:t>Управляющий</w:t>
      </w:r>
      <w:r w:rsidR="002A694D" w:rsidRPr="00824D80">
        <w:rPr>
          <w:b/>
          <w:sz w:val="20"/>
          <w:szCs w:val="20"/>
          <w:lang w:bidi="ru-RU"/>
        </w:rPr>
        <w:t>:</w:t>
      </w:r>
      <w:r w:rsidR="002A694D" w:rsidRPr="00824D80">
        <w:rPr>
          <w:b/>
          <w:sz w:val="20"/>
          <w:szCs w:val="20"/>
          <w:lang w:bidi="ru-RU"/>
        </w:rPr>
        <w:tab/>
      </w:r>
      <w:r w:rsidR="002A694D" w:rsidRPr="00824D80">
        <w:rPr>
          <w:b/>
          <w:sz w:val="20"/>
          <w:szCs w:val="20"/>
          <w:lang w:bidi="ru-RU"/>
        </w:rPr>
        <w:tab/>
      </w:r>
      <w:r w:rsidR="002A694D" w:rsidRPr="00824D80">
        <w:rPr>
          <w:b/>
          <w:sz w:val="20"/>
          <w:szCs w:val="20"/>
          <w:lang w:bidi="ru-RU"/>
        </w:rPr>
        <w:tab/>
      </w:r>
      <w:r w:rsidR="002A694D" w:rsidRPr="00824D80">
        <w:rPr>
          <w:b/>
          <w:sz w:val="20"/>
          <w:szCs w:val="20"/>
          <w:lang w:bidi="ru-RU"/>
        </w:rPr>
        <w:tab/>
      </w:r>
      <w:r w:rsidR="002A694D" w:rsidRPr="00824D80">
        <w:rPr>
          <w:b/>
          <w:sz w:val="20"/>
          <w:szCs w:val="20"/>
          <w:lang w:bidi="ru-RU"/>
        </w:rPr>
        <w:tab/>
        <w:t>Пользователь:</w:t>
      </w:r>
    </w:p>
    <w:p w14:paraId="3CD02AFA" w14:textId="792CCB8D" w:rsidR="002A694D" w:rsidRPr="00824D80" w:rsidRDefault="00BA08C3" w:rsidP="002A694D">
      <w:pPr>
        <w:jc w:val="both"/>
        <w:rPr>
          <w:sz w:val="20"/>
          <w:szCs w:val="20"/>
        </w:rPr>
      </w:pPr>
      <w:r w:rsidRPr="00824D80">
        <w:rPr>
          <w:sz w:val="20"/>
          <w:szCs w:val="20"/>
          <w:lang w:bidi="ru-RU"/>
        </w:rPr>
        <w:t>_____________ /название, имя и фамилия/</w:t>
      </w:r>
      <w:r w:rsidRPr="00824D80">
        <w:rPr>
          <w:sz w:val="20"/>
          <w:szCs w:val="20"/>
          <w:lang w:bidi="ru-RU"/>
        </w:rPr>
        <w:tab/>
      </w:r>
      <w:r w:rsidRPr="00824D80">
        <w:rPr>
          <w:sz w:val="20"/>
          <w:szCs w:val="20"/>
          <w:lang w:bidi="ru-RU"/>
        </w:rPr>
        <w:tab/>
        <w:t>_______________ /название, имя и фамилия/</w:t>
      </w:r>
      <w:r w:rsidRPr="00824D80">
        <w:rPr>
          <w:sz w:val="20"/>
          <w:szCs w:val="20"/>
          <w:lang w:bidi="ru-RU"/>
        </w:rPr>
        <w:tab/>
      </w:r>
    </w:p>
    <w:p w14:paraId="190D9FA0" w14:textId="4689D483" w:rsidR="002A694D" w:rsidRPr="00824D80" w:rsidRDefault="002A694D" w:rsidP="002A694D">
      <w:pPr>
        <w:jc w:val="both"/>
        <w:rPr>
          <w:sz w:val="20"/>
          <w:szCs w:val="20"/>
        </w:rPr>
      </w:pPr>
      <w:r w:rsidRPr="00824D80">
        <w:rPr>
          <w:sz w:val="20"/>
          <w:szCs w:val="20"/>
          <w:lang w:bidi="ru-RU"/>
        </w:rPr>
        <w:t>______________ /рег. код, личный код/</w:t>
      </w:r>
      <w:r w:rsidRPr="00824D80">
        <w:rPr>
          <w:sz w:val="20"/>
          <w:szCs w:val="20"/>
          <w:lang w:bidi="ru-RU"/>
        </w:rPr>
        <w:tab/>
      </w:r>
      <w:r w:rsidR="00824D80">
        <w:rPr>
          <w:sz w:val="20"/>
          <w:szCs w:val="20"/>
          <w:lang w:bidi="ru-RU"/>
        </w:rPr>
        <w:tab/>
      </w:r>
      <w:r w:rsidRPr="00824D80">
        <w:rPr>
          <w:sz w:val="20"/>
          <w:szCs w:val="20"/>
          <w:lang w:bidi="ru-RU"/>
        </w:rPr>
        <w:tab/>
        <w:t>________________ /рег. код, личный код/</w:t>
      </w:r>
    </w:p>
    <w:p w14:paraId="3AB178B2" w14:textId="30AA7BD5" w:rsidR="002A694D" w:rsidRPr="00824D80" w:rsidRDefault="002A694D" w:rsidP="00824D80">
      <w:pPr>
        <w:ind w:left="4950" w:hanging="4950"/>
        <w:jc w:val="both"/>
        <w:rPr>
          <w:sz w:val="20"/>
          <w:szCs w:val="20"/>
        </w:rPr>
      </w:pPr>
      <w:r w:rsidRPr="00824D80">
        <w:rPr>
          <w:sz w:val="20"/>
          <w:szCs w:val="20"/>
          <w:lang w:bidi="ru-RU"/>
        </w:rPr>
        <w:t>________________ /местоположение, место жительства/</w:t>
      </w:r>
      <w:r w:rsidRPr="00824D80">
        <w:rPr>
          <w:sz w:val="20"/>
          <w:szCs w:val="20"/>
          <w:lang w:bidi="ru-RU"/>
        </w:rPr>
        <w:tab/>
        <w:t>_______________ /местоположение, место жительства/</w:t>
      </w:r>
      <w:r w:rsidRPr="00824D80">
        <w:rPr>
          <w:sz w:val="20"/>
          <w:szCs w:val="20"/>
          <w:lang w:bidi="ru-RU"/>
        </w:rPr>
        <w:tab/>
      </w:r>
    </w:p>
    <w:p w14:paraId="457007A6" w14:textId="77777777" w:rsidR="002A694D" w:rsidRPr="00824D80" w:rsidRDefault="002A694D" w:rsidP="002A694D">
      <w:pPr>
        <w:jc w:val="both"/>
        <w:rPr>
          <w:sz w:val="20"/>
          <w:szCs w:val="20"/>
        </w:rPr>
      </w:pPr>
      <w:r w:rsidRPr="00824D80">
        <w:rPr>
          <w:sz w:val="20"/>
          <w:szCs w:val="20"/>
          <w:lang w:bidi="ru-RU"/>
        </w:rPr>
        <w:t>Тел.:</w:t>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t>Тел.:</w:t>
      </w:r>
    </w:p>
    <w:p w14:paraId="75E253FA" w14:textId="77777777" w:rsidR="002A694D" w:rsidRPr="00824D80" w:rsidRDefault="002A694D" w:rsidP="002A694D">
      <w:pPr>
        <w:jc w:val="both"/>
        <w:rPr>
          <w:sz w:val="20"/>
          <w:szCs w:val="20"/>
        </w:rPr>
      </w:pPr>
      <w:r w:rsidRPr="00824D80">
        <w:rPr>
          <w:sz w:val="20"/>
          <w:szCs w:val="20"/>
          <w:lang w:bidi="ru-RU"/>
        </w:rPr>
        <w:t>Электронная почта</w:t>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t>Электронная почта</w:t>
      </w:r>
    </w:p>
    <w:p w14:paraId="06BC9483" w14:textId="77777777" w:rsidR="00677CAB" w:rsidRPr="00824D80" w:rsidRDefault="00677CAB" w:rsidP="002A694D">
      <w:pPr>
        <w:jc w:val="both"/>
        <w:rPr>
          <w:sz w:val="20"/>
          <w:szCs w:val="20"/>
        </w:rPr>
      </w:pPr>
    </w:p>
    <w:p w14:paraId="0B9A0E48" w14:textId="77777777" w:rsidR="002A694D" w:rsidRPr="00824D80" w:rsidRDefault="002A694D" w:rsidP="002A694D">
      <w:pPr>
        <w:jc w:val="both"/>
        <w:rPr>
          <w:sz w:val="20"/>
          <w:szCs w:val="20"/>
        </w:rPr>
      </w:pPr>
      <w:r w:rsidRPr="00824D80">
        <w:rPr>
          <w:sz w:val="20"/>
          <w:szCs w:val="20"/>
          <w:lang w:bidi="ru-RU"/>
        </w:rPr>
        <w:t>_____________________________</w:t>
      </w:r>
      <w:r w:rsidRPr="00824D80">
        <w:rPr>
          <w:sz w:val="20"/>
          <w:szCs w:val="20"/>
          <w:lang w:bidi="ru-RU"/>
        </w:rPr>
        <w:tab/>
      </w:r>
      <w:r w:rsidRPr="00824D80">
        <w:rPr>
          <w:sz w:val="20"/>
          <w:szCs w:val="20"/>
          <w:lang w:bidi="ru-RU"/>
        </w:rPr>
        <w:tab/>
      </w:r>
      <w:r w:rsidRPr="00824D80">
        <w:rPr>
          <w:sz w:val="20"/>
          <w:szCs w:val="20"/>
          <w:lang w:bidi="ru-RU"/>
        </w:rPr>
        <w:tab/>
        <w:t>____________________________</w:t>
      </w:r>
    </w:p>
    <w:p w14:paraId="30228579" w14:textId="0E6A9F05" w:rsidR="00497FF7" w:rsidRDefault="002A694D" w:rsidP="00BA08C3">
      <w:pPr>
        <w:jc w:val="both"/>
        <w:rPr>
          <w:sz w:val="20"/>
          <w:szCs w:val="20"/>
        </w:rPr>
      </w:pPr>
      <w:r w:rsidRPr="00824D80">
        <w:rPr>
          <w:sz w:val="20"/>
          <w:szCs w:val="20"/>
          <w:lang w:bidi="ru-RU"/>
        </w:rPr>
        <w:t>/имя и фамилия, подпись/</w:t>
      </w:r>
      <w:r w:rsidRPr="00824D80">
        <w:rPr>
          <w:sz w:val="20"/>
          <w:szCs w:val="20"/>
          <w:lang w:bidi="ru-RU"/>
        </w:rPr>
        <w:tab/>
      </w:r>
      <w:r w:rsidRPr="00824D80">
        <w:rPr>
          <w:sz w:val="20"/>
          <w:szCs w:val="20"/>
          <w:lang w:bidi="ru-RU"/>
        </w:rPr>
        <w:tab/>
      </w:r>
      <w:r w:rsidRPr="00824D80">
        <w:rPr>
          <w:sz w:val="20"/>
          <w:szCs w:val="20"/>
          <w:lang w:bidi="ru-RU"/>
        </w:rPr>
        <w:tab/>
      </w:r>
      <w:r w:rsidRPr="00824D80">
        <w:rPr>
          <w:sz w:val="20"/>
          <w:szCs w:val="20"/>
          <w:lang w:bidi="ru-RU"/>
        </w:rPr>
        <w:tab/>
        <w:t>/имя и фамилия, подпись/</w:t>
      </w:r>
    </w:p>
    <w:p w14:paraId="2B6337CB" w14:textId="77777777" w:rsidR="00824D80" w:rsidRPr="00824D80" w:rsidRDefault="00824D80" w:rsidP="00BA08C3">
      <w:pPr>
        <w:jc w:val="both"/>
        <w:rPr>
          <w:sz w:val="20"/>
          <w:szCs w:val="20"/>
        </w:rPr>
      </w:pPr>
    </w:p>
    <w:sectPr w:rsidR="00824D80" w:rsidRPr="00824D80" w:rsidSect="00C17B18">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9CCF" w14:textId="77777777" w:rsidR="00063F8C" w:rsidRDefault="00063F8C" w:rsidP="0043241D">
      <w:r>
        <w:separator/>
      </w:r>
    </w:p>
  </w:endnote>
  <w:endnote w:type="continuationSeparator" w:id="0">
    <w:p w14:paraId="170612A3" w14:textId="77777777" w:rsidR="00063F8C" w:rsidRDefault="00063F8C" w:rsidP="0043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24AAB" w14:textId="77777777" w:rsidR="0043241D" w:rsidRDefault="0043241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AD8A" w14:textId="19A123B0" w:rsidR="0043241D" w:rsidRDefault="0043241D">
    <w:pPr>
      <w:pStyle w:val="Jalus"/>
      <w:jc w:val="center"/>
    </w:pPr>
    <w:r>
      <w:rPr>
        <w:lang w:bidi="ru-RU"/>
      </w:rPr>
      <w:fldChar w:fldCharType="begin"/>
    </w:r>
    <w:r>
      <w:rPr>
        <w:lang w:bidi="ru-RU"/>
      </w:rPr>
      <w:instrText>PAGE   \* MERGEFORMAT</w:instrText>
    </w:r>
    <w:r>
      <w:rPr>
        <w:lang w:bidi="ru-RU"/>
      </w:rPr>
      <w:fldChar w:fldCharType="separate"/>
    </w:r>
    <w:r w:rsidR="00217E0F">
      <w:rPr>
        <w:noProof/>
        <w:lang w:bidi="ru-RU"/>
      </w:rPr>
      <w:t>2</w:t>
    </w:r>
    <w:r>
      <w:rPr>
        <w:lang w:bidi="ru-RU"/>
      </w:rPr>
      <w:fldChar w:fldCharType="end"/>
    </w:r>
  </w:p>
  <w:p w14:paraId="083F7C06" w14:textId="77777777" w:rsidR="0043241D" w:rsidRDefault="0043241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5D31" w14:textId="77777777" w:rsidR="0043241D" w:rsidRDefault="0043241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6458" w14:textId="77777777" w:rsidR="00063F8C" w:rsidRDefault="00063F8C" w:rsidP="0043241D">
      <w:r>
        <w:separator/>
      </w:r>
    </w:p>
  </w:footnote>
  <w:footnote w:type="continuationSeparator" w:id="0">
    <w:p w14:paraId="269B903E" w14:textId="77777777" w:rsidR="00063F8C" w:rsidRDefault="00063F8C" w:rsidP="0043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A4EC" w14:textId="77777777" w:rsidR="0043241D" w:rsidRDefault="0043241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C6CC" w14:textId="77777777" w:rsidR="0043241D" w:rsidRDefault="0043241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D7E8" w14:textId="77777777" w:rsidR="0043241D" w:rsidRDefault="0043241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6F1D24"/>
    <w:multiLevelType w:val="multilevel"/>
    <w:tmpl w:val="448C063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308A5"/>
    <w:multiLevelType w:val="multilevel"/>
    <w:tmpl w:val="7F86B4A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EE501B"/>
    <w:multiLevelType w:val="multilevel"/>
    <w:tmpl w:val="B24E09E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5A7919"/>
    <w:multiLevelType w:val="multilevel"/>
    <w:tmpl w:val="27D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95AAB"/>
    <w:multiLevelType w:val="multilevel"/>
    <w:tmpl w:val="86D8862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7E7FFC"/>
    <w:multiLevelType w:val="multilevel"/>
    <w:tmpl w:val="B49AED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737DAF"/>
    <w:multiLevelType w:val="multilevel"/>
    <w:tmpl w:val="CE400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516E3B"/>
    <w:multiLevelType w:val="hybridMultilevel"/>
    <w:tmpl w:val="D7B02B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8FC1AF8"/>
    <w:multiLevelType w:val="multilevel"/>
    <w:tmpl w:val="CA7C87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6"/>
  </w:num>
  <w:num w:numId="4">
    <w:abstractNumId w:val="7"/>
  </w:num>
  <w:num w:numId="5">
    <w:abstractNumId w:val="2"/>
  </w:num>
  <w:num w:numId="6">
    <w:abstractNumId w:val="9"/>
  </w:num>
  <w:num w:numId="7">
    <w:abstractNumId w:val="1"/>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37"/>
    <w:rsid w:val="000018D9"/>
    <w:rsid w:val="00036AAC"/>
    <w:rsid w:val="000469F6"/>
    <w:rsid w:val="00063F8C"/>
    <w:rsid w:val="00064CA6"/>
    <w:rsid w:val="00075335"/>
    <w:rsid w:val="00083094"/>
    <w:rsid w:val="00085348"/>
    <w:rsid w:val="00091D14"/>
    <w:rsid w:val="00092D7C"/>
    <w:rsid w:val="000A067C"/>
    <w:rsid w:val="000A3035"/>
    <w:rsid w:val="000E148E"/>
    <w:rsid w:val="000E756F"/>
    <w:rsid w:val="0012246D"/>
    <w:rsid w:val="00143361"/>
    <w:rsid w:val="001525E1"/>
    <w:rsid w:val="00172FD4"/>
    <w:rsid w:val="00181593"/>
    <w:rsid w:val="001942AA"/>
    <w:rsid w:val="001B3D45"/>
    <w:rsid w:val="00217E0F"/>
    <w:rsid w:val="0022775C"/>
    <w:rsid w:val="002358A5"/>
    <w:rsid w:val="00285896"/>
    <w:rsid w:val="002914AA"/>
    <w:rsid w:val="002946FA"/>
    <w:rsid w:val="002A4926"/>
    <w:rsid w:val="002A694D"/>
    <w:rsid w:val="002B25F1"/>
    <w:rsid w:val="002D1579"/>
    <w:rsid w:val="002E4E70"/>
    <w:rsid w:val="002E5854"/>
    <w:rsid w:val="002E6844"/>
    <w:rsid w:val="003045A8"/>
    <w:rsid w:val="00315B7F"/>
    <w:rsid w:val="00324B32"/>
    <w:rsid w:val="003371CD"/>
    <w:rsid w:val="00353CFB"/>
    <w:rsid w:val="00360BB6"/>
    <w:rsid w:val="003665ED"/>
    <w:rsid w:val="00367788"/>
    <w:rsid w:val="003904B1"/>
    <w:rsid w:val="003D4313"/>
    <w:rsid w:val="003E455A"/>
    <w:rsid w:val="00413A23"/>
    <w:rsid w:val="004245DC"/>
    <w:rsid w:val="0043241D"/>
    <w:rsid w:val="004571B5"/>
    <w:rsid w:val="00461292"/>
    <w:rsid w:val="00497FF7"/>
    <w:rsid w:val="004B67F7"/>
    <w:rsid w:val="004B6F95"/>
    <w:rsid w:val="004C6DA5"/>
    <w:rsid w:val="00525C6C"/>
    <w:rsid w:val="0052698B"/>
    <w:rsid w:val="005369BA"/>
    <w:rsid w:val="0054065E"/>
    <w:rsid w:val="005413B7"/>
    <w:rsid w:val="00555047"/>
    <w:rsid w:val="00556237"/>
    <w:rsid w:val="00561E03"/>
    <w:rsid w:val="005942ED"/>
    <w:rsid w:val="005979F5"/>
    <w:rsid w:val="005A2B0B"/>
    <w:rsid w:val="005C0933"/>
    <w:rsid w:val="005C1EA8"/>
    <w:rsid w:val="005D4A1D"/>
    <w:rsid w:val="005D64F6"/>
    <w:rsid w:val="00606474"/>
    <w:rsid w:val="006111E3"/>
    <w:rsid w:val="00620BF3"/>
    <w:rsid w:val="006267D8"/>
    <w:rsid w:val="00642F3F"/>
    <w:rsid w:val="0066165D"/>
    <w:rsid w:val="00666360"/>
    <w:rsid w:val="00677CAB"/>
    <w:rsid w:val="00680DDF"/>
    <w:rsid w:val="006D1E60"/>
    <w:rsid w:val="006E3E1C"/>
    <w:rsid w:val="006F6DBB"/>
    <w:rsid w:val="00736A6C"/>
    <w:rsid w:val="0073780A"/>
    <w:rsid w:val="00751024"/>
    <w:rsid w:val="007B1669"/>
    <w:rsid w:val="007D4675"/>
    <w:rsid w:val="007D7D81"/>
    <w:rsid w:val="007E6DD4"/>
    <w:rsid w:val="00824D80"/>
    <w:rsid w:val="00840553"/>
    <w:rsid w:val="0085100B"/>
    <w:rsid w:val="008656B9"/>
    <w:rsid w:val="00874656"/>
    <w:rsid w:val="00884742"/>
    <w:rsid w:val="008F086E"/>
    <w:rsid w:val="009003E0"/>
    <w:rsid w:val="00905413"/>
    <w:rsid w:val="00921432"/>
    <w:rsid w:val="0094188F"/>
    <w:rsid w:val="00957C41"/>
    <w:rsid w:val="0096063D"/>
    <w:rsid w:val="009A4B18"/>
    <w:rsid w:val="009C37A0"/>
    <w:rsid w:val="009E5325"/>
    <w:rsid w:val="009F0075"/>
    <w:rsid w:val="00A231D4"/>
    <w:rsid w:val="00A270D3"/>
    <w:rsid w:val="00A4174B"/>
    <w:rsid w:val="00A51211"/>
    <w:rsid w:val="00A54BD8"/>
    <w:rsid w:val="00A6594E"/>
    <w:rsid w:val="00AB0989"/>
    <w:rsid w:val="00AD356C"/>
    <w:rsid w:val="00AE5D9D"/>
    <w:rsid w:val="00AF78F2"/>
    <w:rsid w:val="00B13368"/>
    <w:rsid w:val="00B25087"/>
    <w:rsid w:val="00B265A9"/>
    <w:rsid w:val="00B27061"/>
    <w:rsid w:val="00B3411C"/>
    <w:rsid w:val="00B43AB2"/>
    <w:rsid w:val="00B715B2"/>
    <w:rsid w:val="00B73130"/>
    <w:rsid w:val="00B82BB4"/>
    <w:rsid w:val="00BA08C3"/>
    <w:rsid w:val="00BA594B"/>
    <w:rsid w:val="00BB4BC5"/>
    <w:rsid w:val="00BF46D0"/>
    <w:rsid w:val="00C070C4"/>
    <w:rsid w:val="00C157C4"/>
    <w:rsid w:val="00C1589C"/>
    <w:rsid w:val="00C17B18"/>
    <w:rsid w:val="00C35739"/>
    <w:rsid w:val="00C44443"/>
    <w:rsid w:val="00C55438"/>
    <w:rsid w:val="00C568B0"/>
    <w:rsid w:val="00C57254"/>
    <w:rsid w:val="00C92C3B"/>
    <w:rsid w:val="00CA1499"/>
    <w:rsid w:val="00CA22C9"/>
    <w:rsid w:val="00CB0C62"/>
    <w:rsid w:val="00CB31F8"/>
    <w:rsid w:val="00CC7FE5"/>
    <w:rsid w:val="00CD2533"/>
    <w:rsid w:val="00CD3E7D"/>
    <w:rsid w:val="00CE7969"/>
    <w:rsid w:val="00CF7218"/>
    <w:rsid w:val="00D34EE1"/>
    <w:rsid w:val="00D639A5"/>
    <w:rsid w:val="00D729F6"/>
    <w:rsid w:val="00D85751"/>
    <w:rsid w:val="00DB46A7"/>
    <w:rsid w:val="00DB66A3"/>
    <w:rsid w:val="00DC5308"/>
    <w:rsid w:val="00DD51DA"/>
    <w:rsid w:val="00DE63D9"/>
    <w:rsid w:val="00DF2E93"/>
    <w:rsid w:val="00E0215E"/>
    <w:rsid w:val="00E03D21"/>
    <w:rsid w:val="00E1373B"/>
    <w:rsid w:val="00E259F1"/>
    <w:rsid w:val="00E41339"/>
    <w:rsid w:val="00E64178"/>
    <w:rsid w:val="00E90C76"/>
    <w:rsid w:val="00E97000"/>
    <w:rsid w:val="00E97CAC"/>
    <w:rsid w:val="00EF452F"/>
    <w:rsid w:val="00F0554C"/>
    <w:rsid w:val="00F17DF7"/>
    <w:rsid w:val="00F500AE"/>
    <w:rsid w:val="00F91873"/>
    <w:rsid w:val="00F929F5"/>
    <w:rsid w:val="00F95C4F"/>
    <w:rsid w:val="00FD6A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9E60A"/>
  <w15:chartTrackingRefBased/>
  <w15:docId w15:val="{5D0AFB30-5326-4CC9-A8AE-B8F8E21B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2775C"/>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43241D"/>
    <w:pPr>
      <w:tabs>
        <w:tab w:val="center" w:pos="4536"/>
        <w:tab w:val="right" w:pos="9072"/>
      </w:tabs>
    </w:pPr>
  </w:style>
  <w:style w:type="character" w:customStyle="1" w:styleId="PisMrk">
    <w:name w:val="Päis Märk"/>
    <w:link w:val="Pis"/>
    <w:rsid w:val="0043241D"/>
    <w:rPr>
      <w:sz w:val="24"/>
      <w:szCs w:val="24"/>
    </w:rPr>
  </w:style>
  <w:style w:type="paragraph" w:styleId="Jalus">
    <w:name w:val="footer"/>
    <w:basedOn w:val="Normaallaad"/>
    <w:link w:val="JalusMrk"/>
    <w:uiPriority w:val="99"/>
    <w:rsid w:val="0043241D"/>
    <w:pPr>
      <w:tabs>
        <w:tab w:val="center" w:pos="4536"/>
        <w:tab w:val="right" w:pos="9072"/>
      </w:tabs>
    </w:pPr>
  </w:style>
  <w:style w:type="character" w:customStyle="1" w:styleId="JalusMrk">
    <w:name w:val="Jalus Märk"/>
    <w:link w:val="Jalus"/>
    <w:uiPriority w:val="99"/>
    <w:rsid w:val="0043241D"/>
    <w:rPr>
      <w:sz w:val="24"/>
      <w:szCs w:val="24"/>
    </w:rPr>
  </w:style>
  <w:style w:type="paragraph" w:styleId="Jutumullitekst">
    <w:name w:val="Balloon Text"/>
    <w:basedOn w:val="Normaallaad"/>
    <w:link w:val="JutumullitekstMrk"/>
    <w:rsid w:val="005979F5"/>
    <w:rPr>
      <w:rFonts w:ascii="Segoe UI" w:hAnsi="Segoe UI" w:cs="Segoe UI"/>
      <w:sz w:val="18"/>
      <w:szCs w:val="18"/>
    </w:rPr>
  </w:style>
  <w:style w:type="character" w:customStyle="1" w:styleId="JutumullitekstMrk">
    <w:name w:val="Jutumullitekst Märk"/>
    <w:link w:val="Jutumullitekst"/>
    <w:rsid w:val="005979F5"/>
    <w:rPr>
      <w:rFonts w:ascii="Segoe UI" w:hAnsi="Segoe UI" w:cs="Segoe UI"/>
      <w:sz w:val="18"/>
      <w:szCs w:val="18"/>
    </w:rPr>
  </w:style>
  <w:style w:type="paragraph" w:customStyle="1" w:styleId="Default">
    <w:name w:val="Default"/>
    <w:rsid w:val="007D4675"/>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29656">
      <w:bodyDiv w:val="1"/>
      <w:marLeft w:val="0"/>
      <w:marRight w:val="0"/>
      <w:marTop w:val="0"/>
      <w:marBottom w:val="0"/>
      <w:divBdr>
        <w:top w:val="none" w:sz="0" w:space="0" w:color="auto"/>
        <w:left w:val="none" w:sz="0" w:space="0" w:color="auto"/>
        <w:bottom w:val="none" w:sz="0" w:space="0" w:color="auto"/>
        <w:right w:val="none" w:sz="0" w:space="0" w:color="auto"/>
      </w:divBdr>
    </w:div>
    <w:div w:id="16232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1965</Words>
  <Characters>11201</Characters>
  <Application>Microsoft Office Word</Application>
  <DocSecurity>0</DocSecurity>
  <Lines>93</Lines>
  <Paragraphs>26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HAUAPLATSI KASUTUSLEPING</vt:lpstr>
      <vt:lpstr>HAUAPLATSI KASUTUSLEPING</vt:lpstr>
      <vt:lpstr>HAUAPLATSI KASUTUSLEPING</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HAUAPLATSI KASUTUSLEPING</dc:title>
  <dc:subject/>
  <dc:creator>margit</dc:creator>
  <cp:keywords/>
  <cp:lastModifiedBy>Marat Aljautdinov</cp:lastModifiedBy>
  <cp:revision>2</cp:revision>
  <cp:lastPrinted>2022-03-17T09:55:00Z</cp:lastPrinted>
  <dcterms:created xsi:type="dcterms:W3CDTF">2022-03-17T09:55:00Z</dcterms:created>
  <dcterms:modified xsi:type="dcterms:W3CDTF">2022-03-17T09:55:00Z</dcterms:modified>
</cp:coreProperties>
</file>